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E85BBC" w:rsidRPr="00E85BBC" w14:paraId="3F354DE2" w14:textId="77777777" w:rsidTr="00186009">
        <w:tc>
          <w:tcPr>
            <w:tcW w:w="5000" w:type="pct"/>
            <w:vAlign w:val="center"/>
            <w:hideMark/>
          </w:tcPr>
          <w:p w14:paraId="7DFDEA6F" w14:textId="77777777" w:rsidR="00186009"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t>Q1. For purposes of analysis, mixed costs are generally</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8859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8pt">
                  <v:imagedata r:id="rId4" o:title=""/>
                </v:shape>
              </w:pict>
            </w:r>
            <w:r w:rsidRPr="00E85BBC">
              <w:rPr>
                <w:rFonts w:ascii="Verdana" w:eastAsia="Times New Roman" w:hAnsi="Verdana" w:cs="Times New Roman"/>
                <w:color w:val="000000"/>
                <w:sz w:val="18"/>
                <w:szCs w:val="18"/>
                <w:shd w:val="clear" w:color="auto" w:fill="FFFFFF"/>
              </w:rPr>
              <w:t>   a. classified as fixed costs.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8406931">
                <v:shape id="_x0000_i1026" type="#_x0000_t75" style="width:20pt;height:18pt">
                  <v:imagedata r:id="rId4" o:title=""/>
                </v:shape>
              </w:pict>
            </w:r>
            <w:r w:rsidRPr="00E85BBC">
              <w:rPr>
                <w:rFonts w:ascii="Verdana" w:eastAsia="Times New Roman" w:hAnsi="Verdana" w:cs="Times New Roman"/>
                <w:color w:val="000000"/>
                <w:sz w:val="18"/>
                <w:szCs w:val="18"/>
                <w:shd w:val="clear" w:color="auto" w:fill="FFFFFF"/>
              </w:rPr>
              <w:t>   b. classified as variable costs.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A104602">
                <v:shape id="_x0000_i1027" type="#_x0000_t75" style="width:20pt;height:18pt">
                  <v:imagedata r:id="rId4" o:title=""/>
                </v:shape>
              </w:pict>
            </w:r>
            <w:r w:rsidRPr="00E85BBC">
              <w:rPr>
                <w:rFonts w:ascii="Verdana" w:eastAsia="Times New Roman" w:hAnsi="Verdana" w:cs="Times New Roman"/>
                <w:color w:val="000000"/>
                <w:sz w:val="18"/>
                <w:szCs w:val="18"/>
                <w:shd w:val="clear" w:color="auto" w:fill="FFFFFF"/>
              </w:rPr>
              <w:t>   c. classified as period costs.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D5A7FF5">
                <v:shape id="_x0000_i1028"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F6D17">
              <w:rPr>
                <w:rFonts w:ascii="Verdana" w:eastAsia="Times New Roman" w:hAnsi="Verdana" w:cs="Times New Roman"/>
                <w:b/>
                <w:color w:val="000000"/>
                <w:sz w:val="18"/>
                <w:szCs w:val="18"/>
                <w:highlight w:val="yellow"/>
                <w:shd w:val="clear" w:color="auto" w:fill="FFFFFF"/>
              </w:rPr>
              <w:t>d. separated into their variable and fixed cost components.</w:t>
            </w:r>
            <w:r w:rsidRPr="006F6D17">
              <w:rPr>
                <w:rFonts w:ascii="Verdana" w:eastAsia="Times New Roman" w:hAnsi="Verdana" w:cs="Times New Roman"/>
                <w:b/>
                <w:color w:val="000000"/>
                <w:sz w:val="18"/>
                <w:szCs w:val="18"/>
                <w:shd w:val="clear" w:color="auto" w:fill="FFFFFF"/>
              </w:rPr>
              <w:br/>
            </w:r>
            <w:bookmarkStart w:id="0" w:name="_GoBack"/>
            <w:bookmarkEnd w:id="0"/>
            <w:r w:rsidRPr="006F6D17">
              <w:rPr>
                <w:rFonts w:ascii="Verdana" w:eastAsia="Times New Roman" w:hAnsi="Verdana" w:cs="Times New Roman"/>
                <w:b/>
                <w:bCs/>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t>Q2. If direct materials cost per unit increases, the break-even point will increase.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13EBD3EA">
                <v:shape id="_x0000_i102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A12313">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92D7FDD">
                <v:shape id="_x0000_i1030"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 If sales are $300,000, variable costs are 60% of sales, and operating income is $40,000, what is the operating leverage?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18F228B">
                <v:shape id="_x0000_i103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0945FB">
              <w:rPr>
                <w:rFonts w:ascii="Verdana" w:eastAsia="Times New Roman" w:hAnsi="Verdana" w:cs="Times New Roman"/>
                <w:b/>
                <w:color w:val="000000"/>
                <w:sz w:val="18"/>
                <w:szCs w:val="18"/>
                <w:highlight w:val="yellow"/>
                <w:shd w:val="clear" w:color="auto" w:fill="FFFFFF"/>
              </w:rPr>
              <w:t>a. 3.000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B2CFF7F">
                <v:shape id="_x0000_i1032" type="#_x0000_t75" style="width:20pt;height:18pt">
                  <v:imagedata r:id="rId4" o:title=""/>
                </v:shape>
              </w:pict>
            </w:r>
            <w:r w:rsidRPr="00E85BBC">
              <w:rPr>
                <w:rFonts w:ascii="Verdana" w:eastAsia="Times New Roman" w:hAnsi="Verdana" w:cs="Times New Roman"/>
                <w:color w:val="000000"/>
                <w:sz w:val="18"/>
                <w:szCs w:val="18"/>
                <w:shd w:val="clear" w:color="auto" w:fill="FFFFFF"/>
              </w:rPr>
              <w:t>   b. 7.500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8526C2C">
                <v:shape id="_x0000_i1033" type="#_x0000_t75" style="width:20pt;height:18pt">
                  <v:imagedata r:id="rId4" o:title=""/>
                </v:shape>
              </w:pict>
            </w:r>
            <w:r w:rsidRPr="00E85BBC">
              <w:rPr>
                <w:rFonts w:ascii="Verdana" w:eastAsia="Times New Roman" w:hAnsi="Verdana" w:cs="Times New Roman"/>
                <w:color w:val="000000"/>
                <w:sz w:val="18"/>
                <w:szCs w:val="18"/>
                <w:shd w:val="clear" w:color="auto" w:fill="FFFFFF"/>
              </w:rPr>
              <w:t>   c. 1.875</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D0CC74D">
                <v:shape id="_x0000_i1034" type="#_x0000_t75" style="width:20pt;height:18pt">
                  <v:imagedata r:id="rId4" o:title=""/>
                </v:shape>
              </w:pict>
            </w:r>
            <w:r w:rsidRPr="00E85BBC">
              <w:rPr>
                <w:rFonts w:ascii="Verdana" w:eastAsia="Times New Roman" w:hAnsi="Verdana" w:cs="Times New Roman"/>
                <w:color w:val="000000"/>
                <w:sz w:val="18"/>
                <w:szCs w:val="18"/>
                <w:shd w:val="clear" w:color="auto" w:fill="FFFFFF"/>
              </w:rPr>
              <w:t>   d. 4.500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 Winston Co. manufactures office furniture. During the most productive month of the year, 3,500 desks were manufactured at a total cost of $84,400. In its slowest month, the company made 1,100 desks at a cost of $46,000. Using the high-low method of cost estimation, total fixed costs are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E469D6E">
                <v:shape id="_x0000_i1035" type="#_x0000_t75" style="width:20pt;height:18pt">
                  <v:imagedata r:id="rId4" o:title=""/>
                </v:shape>
              </w:pict>
            </w:r>
            <w:r w:rsidRPr="00E85BBC">
              <w:rPr>
                <w:rFonts w:ascii="Verdana" w:eastAsia="Times New Roman" w:hAnsi="Verdana" w:cs="Times New Roman"/>
                <w:color w:val="000000"/>
                <w:sz w:val="18"/>
                <w:szCs w:val="18"/>
                <w:shd w:val="clear" w:color="auto" w:fill="FFFFFF"/>
              </w:rPr>
              <w:t>   a. $56,000.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612513D">
                <v:shape id="_x0000_i103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5E4AE5">
              <w:rPr>
                <w:rFonts w:ascii="Verdana" w:eastAsia="Times New Roman" w:hAnsi="Verdana" w:cs="Times New Roman"/>
                <w:b/>
                <w:color w:val="000000"/>
                <w:sz w:val="18"/>
                <w:szCs w:val="18"/>
                <w:highlight w:val="yellow"/>
                <w:shd w:val="clear" w:color="auto" w:fill="FFFFFF"/>
              </w:rPr>
              <w:t>b. $28,400.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7C3678D">
                <v:shape id="_x0000_i1037" type="#_x0000_t75" style="width:20pt;height:18pt">
                  <v:imagedata r:id="rId4" o:title=""/>
                </v:shape>
              </w:pict>
            </w:r>
            <w:r w:rsidRPr="00E85BBC">
              <w:rPr>
                <w:rFonts w:ascii="Verdana" w:eastAsia="Times New Roman" w:hAnsi="Verdana" w:cs="Times New Roman"/>
                <w:color w:val="000000"/>
                <w:sz w:val="18"/>
                <w:szCs w:val="18"/>
                <w:shd w:val="clear" w:color="auto" w:fill="FFFFFF"/>
              </w:rPr>
              <w:t>   c. $17,600.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E6876A0">
                <v:shape id="_x0000_i1038" type="#_x0000_t75" style="width:20pt;height:18pt">
                  <v:imagedata r:id="rId4" o:title=""/>
                </v:shape>
              </w:pict>
            </w:r>
            <w:r w:rsidRPr="00E85BBC">
              <w:rPr>
                <w:rFonts w:ascii="Verdana" w:eastAsia="Times New Roman" w:hAnsi="Verdana" w:cs="Times New Roman"/>
                <w:color w:val="000000"/>
                <w:sz w:val="18"/>
                <w:szCs w:val="18"/>
                <w:shd w:val="clear" w:color="auto" w:fill="FFFFFF"/>
              </w:rPr>
              <w:t>   d. $29,900.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 Which of the following conditions would cause the break-even point to increase?</w:t>
            </w:r>
            <w:r w:rsidRPr="00E85BBC">
              <w:rPr>
                <w:rFonts w:ascii="Verdana" w:eastAsia="Times New Roman" w:hAnsi="Verdana" w:cs="Times New Roman"/>
                <w:b/>
                <w:bCs/>
                <w:color w:val="000000"/>
                <w:sz w:val="18"/>
                <w:szCs w:val="18"/>
                <w:shd w:val="clear" w:color="auto" w:fill="FFFFFF"/>
              </w:rPr>
              <w:br/>
            </w:r>
            <w:r w:rsidR="006F6D17" w:rsidRPr="00A65F71">
              <w:rPr>
                <w:rFonts w:ascii="Verdana" w:eastAsia="Times New Roman" w:hAnsi="Verdana" w:cs="Times New Roman"/>
                <w:b/>
                <w:sz w:val="19"/>
                <w:szCs w:val="19"/>
                <w:highlight w:val="yellow"/>
              </w:rPr>
              <w:pict w14:anchorId="289B88E8">
                <v:shape id="_x0000_i1039" type="#_x0000_t75" style="width:20pt;height:18pt">
                  <v:imagedata r:id="rId4" o:title=""/>
                </v:shape>
              </w:pict>
            </w:r>
            <w:r w:rsidRPr="00A65F71">
              <w:rPr>
                <w:rFonts w:ascii="Verdana" w:eastAsia="Times New Roman" w:hAnsi="Verdana" w:cs="Times New Roman"/>
                <w:b/>
                <w:color w:val="000000"/>
                <w:sz w:val="18"/>
                <w:szCs w:val="18"/>
                <w:highlight w:val="yellow"/>
                <w:shd w:val="clear" w:color="auto" w:fill="FFFFFF"/>
              </w:rPr>
              <w:t>   a. Total fixed costs increase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1DFE945">
                <v:shape id="_x0000_i1040" type="#_x0000_t75" style="width:20pt;height:18pt">
                  <v:imagedata r:id="rId4" o:title=""/>
                </v:shape>
              </w:pict>
            </w:r>
            <w:r w:rsidRPr="00E85BBC">
              <w:rPr>
                <w:rFonts w:ascii="Verdana" w:eastAsia="Times New Roman" w:hAnsi="Verdana" w:cs="Times New Roman"/>
                <w:color w:val="000000"/>
                <w:sz w:val="18"/>
                <w:szCs w:val="18"/>
                <w:shd w:val="clear" w:color="auto" w:fill="FFFFFF"/>
              </w:rPr>
              <w:t>   b. Unit selling price increases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604F6BA">
                <v:shape id="_x0000_i1041" type="#_x0000_t75" style="width:20pt;height:18pt">
                  <v:imagedata r:id="rId4" o:title=""/>
                </v:shape>
              </w:pict>
            </w:r>
            <w:r w:rsidRPr="00E85BBC">
              <w:rPr>
                <w:rFonts w:ascii="Verdana" w:eastAsia="Times New Roman" w:hAnsi="Verdana" w:cs="Times New Roman"/>
                <w:color w:val="000000"/>
                <w:sz w:val="18"/>
                <w:szCs w:val="18"/>
                <w:shd w:val="clear" w:color="auto" w:fill="FFFFFF"/>
              </w:rPr>
              <w:t>   c. Unit variable cost decreases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779FE61">
                <v:shape id="_x0000_i1042" type="#_x0000_t75" style="width:20pt;height:18pt">
                  <v:imagedata r:id="rId4" o:title=""/>
                </v:shape>
              </w:pict>
            </w:r>
            <w:r w:rsidRPr="00E85BBC">
              <w:rPr>
                <w:rFonts w:ascii="Verdana" w:eastAsia="Times New Roman" w:hAnsi="Verdana" w:cs="Times New Roman"/>
                <w:color w:val="000000"/>
                <w:sz w:val="18"/>
                <w:szCs w:val="18"/>
                <w:shd w:val="clear" w:color="auto" w:fill="FFFFFF"/>
              </w:rPr>
              <w:t>   d. Total fixed costs decrease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 Which of the following conditions would cause the break-even point to increase?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1E20D403">
                <v:shape id="_x0000_i1043" type="#_x0000_t75" style="width:20pt;height:18pt">
                  <v:imagedata r:id="rId4" o:title=""/>
                </v:shape>
              </w:pict>
            </w:r>
            <w:r w:rsidRPr="00E85BBC">
              <w:rPr>
                <w:rFonts w:ascii="Verdana" w:eastAsia="Times New Roman" w:hAnsi="Verdana" w:cs="Times New Roman"/>
                <w:color w:val="000000"/>
                <w:sz w:val="18"/>
                <w:szCs w:val="18"/>
                <w:shd w:val="clear" w:color="auto" w:fill="FFFFFF"/>
              </w:rPr>
              <w:t>   a. Total fixed costs decrease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C724BD5">
                <v:shape id="_x0000_i1044" type="#_x0000_t75" style="width:20pt;height:18pt">
                  <v:imagedata r:id="rId4" o:title=""/>
                </v:shape>
              </w:pict>
            </w:r>
            <w:r w:rsidRPr="00E85BBC">
              <w:rPr>
                <w:rFonts w:ascii="Verdana" w:eastAsia="Times New Roman" w:hAnsi="Verdana" w:cs="Times New Roman"/>
                <w:color w:val="000000"/>
                <w:sz w:val="18"/>
                <w:szCs w:val="18"/>
                <w:shd w:val="clear" w:color="auto" w:fill="FFFFFF"/>
              </w:rPr>
              <w:t>   b. Unit selling price increases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7D414ED">
                <v:shape id="_x0000_i1045" type="#_x0000_t75" style="width:20pt;height:18pt">
                  <v:imagedata r:id="rId4" o:title=""/>
                </v:shape>
              </w:pict>
            </w:r>
            <w:r w:rsidRPr="00E85BBC">
              <w:rPr>
                <w:rFonts w:ascii="Verdana" w:eastAsia="Times New Roman" w:hAnsi="Verdana" w:cs="Times New Roman"/>
                <w:color w:val="000000"/>
                <w:sz w:val="18"/>
                <w:szCs w:val="18"/>
                <w:shd w:val="clear" w:color="auto" w:fill="FFFFFF"/>
              </w:rPr>
              <w:t>   c. Unit variable cost decreases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E33AD54">
                <v:shape id="_x0000_i104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4B545B">
              <w:rPr>
                <w:rFonts w:ascii="Verdana" w:eastAsia="Times New Roman" w:hAnsi="Verdana" w:cs="Times New Roman"/>
                <w:b/>
                <w:color w:val="000000"/>
                <w:sz w:val="18"/>
                <w:szCs w:val="18"/>
                <w:highlight w:val="yellow"/>
                <w:shd w:val="clear" w:color="auto" w:fill="FFFFFF"/>
              </w:rPr>
              <w:t>d. Unit variable cost increases</w:t>
            </w:r>
            <w:r w:rsidRPr="004B545B">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7E595B70" w14:textId="77777777" w:rsidR="00186009"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Q7. With the aid of computer software, managers can vary assumptions regarding selling prices, costs, and volume and can immediately see the effects of each change on the break-even point and profit. Such an analysis is called</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F8D3247">
                <v:shape id="_x0000_i1047"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4B545B">
              <w:rPr>
                <w:rFonts w:ascii="Verdana" w:eastAsia="Times New Roman" w:hAnsi="Verdana" w:cs="Times New Roman"/>
                <w:b/>
                <w:color w:val="000000"/>
                <w:sz w:val="18"/>
                <w:szCs w:val="18"/>
                <w:highlight w:val="yellow"/>
                <w:shd w:val="clear" w:color="auto" w:fill="FFFFFF"/>
              </w:rPr>
              <w:t>a. 'what if' or sensitivity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6CEA191">
                <v:shape id="_x0000_i1048" type="#_x0000_t75" style="width:20pt;height:18pt">
                  <v:imagedata r:id="rId4" o:title=""/>
                </v:shape>
              </w:pict>
            </w:r>
            <w:r w:rsidRPr="00E85BBC">
              <w:rPr>
                <w:rFonts w:ascii="Verdana" w:eastAsia="Times New Roman" w:hAnsi="Verdana" w:cs="Times New Roman"/>
                <w:color w:val="000000"/>
                <w:sz w:val="18"/>
                <w:szCs w:val="18"/>
                <w:shd w:val="clear" w:color="auto" w:fill="FFFFFF"/>
              </w:rPr>
              <w:t xml:space="preserve">   b. </w:t>
            </w:r>
            <w:proofErr w:type="gramStart"/>
            <w:r w:rsidRPr="00E85BBC">
              <w:rPr>
                <w:rFonts w:ascii="Verdana" w:eastAsia="Times New Roman" w:hAnsi="Verdana" w:cs="Times New Roman"/>
                <w:color w:val="000000"/>
                <w:sz w:val="18"/>
                <w:szCs w:val="18"/>
                <w:shd w:val="clear" w:color="auto" w:fill="FFFFFF"/>
              </w:rPr>
              <w:t>vary</w:t>
            </w:r>
            <w:proofErr w:type="gramEnd"/>
            <w:r w:rsidRPr="00E85BBC">
              <w:rPr>
                <w:rFonts w:ascii="Verdana" w:eastAsia="Times New Roman" w:hAnsi="Verdana" w:cs="Times New Roman"/>
                <w:color w:val="000000"/>
                <w:sz w:val="18"/>
                <w:szCs w:val="18"/>
                <w:shd w:val="clear" w:color="auto" w:fill="FFFFFF"/>
              </w:rPr>
              <w:t xml:space="preserve"> the data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018EDFF">
                <v:shape id="_x0000_i1049" type="#_x0000_t75" style="width:20pt;height:18pt">
                  <v:imagedata r:id="rId4" o:title=""/>
                </v:shape>
              </w:pict>
            </w:r>
            <w:r w:rsidRPr="00E85BBC">
              <w:rPr>
                <w:rFonts w:ascii="Verdana" w:eastAsia="Times New Roman" w:hAnsi="Verdana" w:cs="Times New Roman"/>
                <w:color w:val="000000"/>
                <w:sz w:val="18"/>
                <w:szCs w:val="18"/>
                <w:shd w:val="clear" w:color="auto" w:fill="FFFFFF"/>
              </w:rPr>
              <w:t>   c. computer-aided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76F43ED">
                <v:shape id="_x0000_i1050" type="#_x0000_t75" style="width:20pt;height:18pt">
                  <v:imagedata r:id="rId4" o:title=""/>
                </v:shape>
              </w:pict>
            </w:r>
            <w:r w:rsidRPr="00E85BBC">
              <w:rPr>
                <w:rFonts w:ascii="Verdana" w:eastAsia="Times New Roman" w:hAnsi="Verdana" w:cs="Times New Roman"/>
                <w:color w:val="000000"/>
                <w:sz w:val="18"/>
                <w:szCs w:val="18"/>
                <w:shd w:val="clear" w:color="auto" w:fill="FFFFFF"/>
              </w:rPr>
              <w:t>   d. data gathering.</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 If fixed costs are $220,000 and the unit contribution margin is $25, the sales necessary to earn an operating income of $30,000 are 10,000 units.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28DB157">
                <v:shape id="_x0000_i105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CD2BCD">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0D93311">
                <v:shape id="_x0000_i1052"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Q9. Break-even analysis is one type of cost-volume-profit analysis.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788F28F">
                <v:shape id="_x0000_i1053"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79202A">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BCE3A8F">
                <v:shape id="_x0000_i1054"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Q10. If variable costs per unit increased because of an increase in hourly wage rates, the break-even point would</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1A934EC">
                <v:shape id="_x0000_i1055" type="#_x0000_t75" style="width:20pt;height:18pt">
                  <v:imagedata r:id="rId4" o:title=""/>
                </v:shape>
              </w:pict>
            </w:r>
            <w:r w:rsidRPr="00E85BBC">
              <w:rPr>
                <w:rFonts w:ascii="Verdana" w:eastAsia="Times New Roman" w:hAnsi="Verdana" w:cs="Times New Roman"/>
                <w:color w:val="000000"/>
                <w:sz w:val="18"/>
                <w:szCs w:val="18"/>
                <w:shd w:val="clear" w:color="auto" w:fill="FFFFFF"/>
              </w:rPr>
              <w:t>   a. decrease.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3602BAE">
                <v:shape id="_x0000_i105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920E11">
              <w:rPr>
                <w:rFonts w:ascii="Verdana" w:eastAsia="Times New Roman" w:hAnsi="Verdana" w:cs="Times New Roman"/>
                <w:b/>
                <w:color w:val="000000"/>
                <w:sz w:val="18"/>
                <w:szCs w:val="18"/>
                <w:highlight w:val="yellow"/>
                <w:shd w:val="clear" w:color="auto" w:fill="FFFFFF"/>
              </w:rPr>
              <w:t>b. increase.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B78AC44">
                <v:shape id="_x0000_i1057" type="#_x0000_t75" style="width:20pt;height:18pt">
                  <v:imagedata r:id="rId4" o:title=""/>
                </v:shape>
              </w:pict>
            </w:r>
            <w:r w:rsidRPr="00E85BBC">
              <w:rPr>
                <w:rFonts w:ascii="Verdana" w:eastAsia="Times New Roman" w:hAnsi="Verdana" w:cs="Times New Roman"/>
                <w:color w:val="000000"/>
                <w:sz w:val="18"/>
                <w:szCs w:val="18"/>
                <w:shd w:val="clear" w:color="auto" w:fill="FFFFFF"/>
              </w:rPr>
              <w:t>   c. remain the same.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F75A8C8">
                <v:shape id="_x0000_i1058" type="#_x0000_t75" style="width:20pt;height:18pt">
                  <v:imagedata r:id="rId4" o:title=""/>
                </v:shape>
              </w:pict>
            </w:r>
            <w:r w:rsidRPr="00E85BBC">
              <w:rPr>
                <w:rFonts w:ascii="Verdana" w:eastAsia="Times New Roman" w:hAnsi="Verdana" w:cs="Times New Roman"/>
                <w:color w:val="000000"/>
                <w:sz w:val="18"/>
                <w:szCs w:val="18"/>
                <w:shd w:val="clear" w:color="auto" w:fill="FFFFFF"/>
              </w:rPr>
              <w:t>   d. increase or decrease, depending upon the percentage increase in wage rates.</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Q11. Costs that remain constant on a per-unit level as the level of activity changes are called</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FD8F911">
                <v:shape id="_x0000_i1059" type="#_x0000_t75" style="width:20pt;height:18pt">
                  <v:imagedata r:id="rId4" o:title=""/>
                </v:shape>
              </w:pict>
            </w:r>
            <w:r w:rsidRPr="00E85BBC">
              <w:rPr>
                <w:rFonts w:ascii="Verdana" w:eastAsia="Times New Roman" w:hAnsi="Verdana" w:cs="Times New Roman"/>
                <w:color w:val="000000"/>
                <w:sz w:val="18"/>
                <w:szCs w:val="18"/>
                <w:shd w:val="clear" w:color="auto" w:fill="FFFFFF"/>
              </w:rPr>
              <w:t>   a. fixed costs.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1D7D70C">
                <v:shape id="_x0000_i1060" type="#_x0000_t75" style="width:20pt;height:18pt">
                  <v:imagedata r:id="rId4" o:title=""/>
                </v:shape>
              </w:pict>
            </w:r>
            <w:r w:rsidRPr="00E85BBC">
              <w:rPr>
                <w:rFonts w:ascii="Verdana" w:eastAsia="Times New Roman" w:hAnsi="Verdana" w:cs="Times New Roman"/>
                <w:color w:val="000000"/>
                <w:sz w:val="18"/>
                <w:szCs w:val="18"/>
                <w:shd w:val="clear" w:color="auto" w:fill="FFFFFF"/>
              </w:rPr>
              <w:t>   b. mixed costs.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061A0FB">
                <v:shape id="_x0000_i1061" type="#_x0000_t75" style="width:20pt;height:18pt">
                  <v:imagedata r:id="rId4" o:title=""/>
                </v:shape>
              </w:pict>
            </w:r>
            <w:r w:rsidRPr="00E85BBC">
              <w:rPr>
                <w:rFonts w:ascii="Verdana" w:eastAsia="Times New Roman" w:hAnsi="Verdana" w:cs="Times New Roman"/>
                <w:color w:val="000000"/>
                <w:sz w:val="18"/>
                <w:szCs w:val="18"/>
                <w:shd w:val="clear" w:color="auto" w:fill="FFFFFF"/>
              </w:rPr>
              <w:t>   c. opportunity costs.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C698AD0">
                <v:shape id="_x0000_i1062"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920E11">
              <w:rPr>
                <w:rFonts w:ascii="Verdana" w:eastAsia="Times New Roman" w:hAnsi="Verdana" w:cs="Times New Roman"/>
                <w:b/>
                <w:color w:val="000000"/>
                <w:sz w:val="18"/>
                <w:szCs w:val="18"/>
                <w:highlight w:val="yellow"/>
                <w:shd w:val="clear" w:color="auto" w:fill="FFFFFF"/>
              </w:rPr>
              <w:t>d. variable costs.</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Q12. If the property tax rates are increased, this change in fixed costs will result in an increase in the break-even point.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7FF1EF0">
                <v:shape id="_x0000_i1063"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0B7F7B">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1529AB4">
                <v:shape id="_x0000_i1064"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Q13. If direct materials cost per unit decreases, the break-even point will increase.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905CA1A">
                <v:shape id="_x0000_i1065"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E2711B3">
                <v:shape id="_x0000_i106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843055">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0856819B" w14:textId="77777777" w:rsidR="00186009"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Q14. Which ratio indicates the percentage of each sales dollar that is available to cover fixed costs and to provide a profit?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BDEDA18">
                <v:shape id="_x0000_i1067" type="#_x0000_t75" style="width:20pt;height:18pt">
                  <v:imagedata r:id="rId4" o:title=""/>
                </v:shape>
              </w:pict>
            </w:r>
            <w:r w:rsidRPr="00E85BBC">
              <w:rPr>
                <w:rFonts w:ascii="Verdana" w:eastAsia="Times New Roman" w:hAnsi="Verdana" w:cs="Times New Roman"/>
                <w:color w:val="000000"/>
                <w:sz w:val="18"/>
                <w:szCs w:val="18"/>
                <w:shd w:val="clear" w:color="auto" w:fill="FFFFFF"/>
              </w:rPr>
              <w:t>   a. Margin of safety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F618AEF">
                <v:shape id="_x0000_i1068"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843055">
              <w:rPr>
                <w:rFonts w:ascii="Verdana" w:eastAsia="Times New Roman" w:hAnsi="Verdana" w:cs="Times New Roman"/>
                <w:b/>
                <w:color w:val="000000"/>
                <w:sz w:val="18"/>
                <w:szCs w:val="18"/>
                <w:highlight w:val="yellow"/>
                <w:shd w:val="clear" w:color="auto" w:fill="FFFFFF"/>
              </w:rPr>
              <w:t>b. Contribution margin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C1BBFD9">
                <v:shape id="_x0000_i1069" type="#_x0000_t75" style="width:20pt;height:18pt">
                  <v:imagedata r:id="rId4" o:title=""/>
                </v:shape>
              </w:pict>
            </w:r>
            <w:r w:rsidRPr="00E85BBC">
              <w:rPr>
                <w:rFonts w:ascii="Verdana" w:eastAsia="Times New Roman" w:hAnsi="Verdana" w:cs="Times New Roman"/>
                <w:color w:val="000000"/>
                <w:sz w:val="18"/>
                <w:szCs w:val="18"/>
                <w:shd w:val="clear" w:color="auto" w:fill="FFFFFF"/>
              </w:rPr>
              <w:t>   c. Costs and expenses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F9BDD8B">
                <v:shape id="_x0000_i1070" type="#_x0000_t75" style="width:20pt;height:18pt">
                  <v:imagedata r:id="rId4" o:title=""/>
                </v:shape>
              </w:pict>
            </w:r>
            <w:r w:rsidRPr="00E85BBC">
              <w:rPr>
                <w:rFonts w:ascii="Verdana" w:eastAsia="Times New Roman" w:hAnsi="Verdana" w:cs="Times New Roman"/>
                <w:color w:val="000000"/>
                <w:sz w:val="18"/>
                <w:szCs w:val="18"/>
                <w:shd w:val="clear" w:color="auto" w:fill="FFFFFF"/>
              </w:rPr>
              <w:t>   d. Profit ratio</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Q15. Variable costs are costs that vary in total in direct proportion to changes in the activity level.</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98F0520">
                <v:shape id="_x0000_i107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843055">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EC4581E">
                <v:shape id="_x0000_i1072"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Q16. If fixed costs are $850,000 and variable costs are 70% of sales, what is the break-even point (in dollars)?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D755947">
                <v:shape id="_x0000_i1073" type="#_x0000_t75" style="width:20pt;height:18pt">
                  <v:imagedata r:id="rId4" o:title=""/>
                </v:shape>
              </w:pict>
            </w:r>
            <w:r w:rsidRPr="00E85BBC">
              <w:rPr>
                <w:rFonts w:ascii="Verdana" w:eastAsia="Times New Roman" w:hAnsi="Verdana" w:cs="Times New Roman"/>
                <w:color w:val="000000"/>
                <w:sz w:val="18"/>
                <w:szCs w:val="18"/>
                <w:shd w:val="clear" w:color="auto" w:fill="FFFFFF"/>
              </w:rPr>
              <w:t>   a. $1,214,286</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9EEE5AB">
                <v:shape id="_x0000_i1074" type="#_x0000_t75" style="width:20pt;height:18pt">
                  <v:imagedata r:id="rId4" o:title=""/>
                </v:shape>
              </w:pict>
            </w:r>
            <w:r w:rsidRPr="00E85BBC">
              <w:rPr>
                <w:rFonts w:ascii="Verdana" w:eastAsia="Times New Roman" w:hAnsi="Verdana" w:cs="Times New Roman"/>
                <w:color w:val="000000"/>
                <w:sz w:val="18"/>
                <w:szCs w:val="18"/>
                <w:shd w:val="clear" w:color="auto" w:fill="FFFFFF"/>
              </w:rPr>
              <w:t>   b. $1,983,333</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CED81BF">
                <v:shape id="_x0000_i1075"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843055">
              <w:rPr>
                <w:rFonts w:ascii="Verdana" w:eastAsia="Times New Roman" w:hAnsi="Verdana" w:cs="Times New Roman"/>
                <w:b/>
                <w:color w:val="000000"/>
                <w:sz w:val="18"/>
                <w:szCs w:val="18"/>
                <w:highlight w:val="yellow"/>
                <w:shd w:val="clear" w:color="auto" w:fill="FFFFFF"/>
              </w:rPr>
              <w:t>c. $2,833,333</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E97782B">
                <v:shape id="_x0000_i1076" type="#_x0000_t75" style="width:20pt;height:18pt">
                  <v:imagedata r:id="rId4" o:title=""/>
                </v:shape>
              </w:pict>
            </w:r>
            <w:r w:rsidRPr="00E85BBC">
              <w:rPr>
                <w:rFonts w:ascii="Verdana" w:eastAsia="Times New Roman" w:hAnsi="Verdana" w:cs="Times New Roman"/>
                <w:color w:val="000000"/>
                <w:sz w:val="18"/>
                <w:szCs w:val="18"/>
                <w:shd w:val="clear" w:color="auto" w:fill="FFFFFF"/>
              </w:rPr>
              <w:t>   d. $2,550,000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Q17. Variable costs are costs that remain constant in total with changes in the activity level.</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3E9E628">
                <v:shape id="_x0000_i1077"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F2F72E2">
                <v:shape id="_x0000_i1078"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843055">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Q18. If fixed costs are $810,000, the unit selling price is $60, and the unit variable costs are $48, what is the break-even sales (in units) if fixed costs are reduced by $50,000?</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A572695">
                <v:shape id="_x0000_i1079" type="#_x0000_t75" style="width:20pt;height:18pt">
                  <v:imagedata r:id="rId4" o:title=""/>
                </v:shape>
              </w:pict>
            </w:r>
            <w:r w:rsidRPr="00E85BBC">
              <w:rPr>
                <w:rFonts w:ascii="Verdana" w:eastAsia="Times New Roman" w:hAnsi="Verdana" w:cs="Times New Roman"/>
                <w:color w:val="000000"/>
                <w:sz w:val="18"/>
                <w:szCs w:val="18"/>
                <w:shd w:val="clear" w:color="auto" w:fill="FFFFFF"/>
              </w:rPr>
              <w:t>   a. 15,834 units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C702435">
                <v:shape id="_x0000_i1080" type="#_x0000_t75" style="width:20pt;height:18pt">
                  <v:imagedata r:id="rId4" o:title=""/>
                </v:shape>
              </w:pict>
            </w:r>
            <w:r w:rsidRPr="00E85BBC">
              <w:rPr>
                <w:rFonts w:ascii="Verdana" w:eastAsia="Times New Roman" w:hAnsi="Verdana" w:cs="Times New Roman"/>
                <w:color w:val="000000"/>
                <w:sz w:val="18"/>
                <w:szCs w:val="18"/>
                <w:shd w:val="clear" w:color="auto" w:fill="FFFFFF"/>
              </w:rPr>
              <w:t>   b. 67,500 units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529C551">
                <v:shape id="_x0000_i1081" type="#_x0000_t75" style="width:20pt;height:18pt">
                  <v:imagedata r:id="rId4" o:title=""/>
                </v:shape>
              </w:pict>
            </w:r>
            <w:r w:rsidRPr="00E85BBC">
              <w:rPr>
                <w:rFonts w:ascii="Verdana" w:eastAsia="Times New Roman" w:hAnsi="Verdana" w:cs="Times New Roman"/>
                <w:color w:val="000000"/>
                <w:sz w:val="18"/>
                <w:szCs w:val="18"/>
                <w:shd w:val="clear" w:color="auto" w:fill="FFFFFF"/>
              </w:rPr>
              <w:t>   c. 62,500 units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E8399E2">
                <v:shape id="_x0000_i1082"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F670B">
              <w:rPr>
                <w:rFonts w:ascii="Verdana" w:eastAsia="Times New Roman" w:hAnsi="Verdana" w:cs="Times New Roman"/>
                <w:b/>
                <w:color w:val="000000"/>
                <w:sz w:val="18"/>
                <w:szCs w:val="18"/>
                <w:highlight w:val="yellow"/>
                <w:shd w:val="clear" w:color="auto" w:fill="FFFFFF"/>
              </w:rPr>
              <w:t>d. 63,333 units</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Q19. Which of the following conditions would cause the break-even point to decrease?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9B32454">
                <v:shape id="_x0000_i1083" type="#_x0000_t75" style="width:20pt;height:18pt">
                  <v:imagedata r:id="rId4" o:title=""/>
                </v:shape>
              </w:pict>
            </w:r>
            <w:r w:rsidRPr="00E85BBC">
              <w:rPr>
                <w:rFonts w:ascii="Verdana" w:eastAsia="Times New Roman" w:hAnsi="Verdana" w:cs="Times New Roman"/>
                <w:color w:val="000000"/>
                <w:sz w:val="18"/>
                <w:szCs w:val="18"/>
                <w:shd w:val="clear" w:color="auto" w:fill="FFFFFF"/>
              </w:rPr>
              <w:t>   a. Total fixed costs increase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8859152">
                <v:shape id="_x0000_i1084" type="#_x0000_t75" style="width:20pt;height:18pt">
                  <v:imagedata r:id="rId4" o:title=""/>
                </v:shape>
              </w:pict>
            </w:r>
            <w:r w:rsidRPr="00E85BBC">
              <w:rPr>
                <w:rFonts w:ascii="Verdana" w:eastAsia="Times New Roman" w:hAnsi="Verdana" w:cs="Times New Roman"/>
                <w:color w:val="000000"/>
                <w:sz w:val="18"/>
                <w:szCs w:val="18"/>
                <w:shd w:val="clear" w:color="auto" w:fill="FFFFFF"/>
              </w:rPr>
              <w:t>   b. Unit selling price decreases</w:t>
            </w:r>
            <w:r w:rsidRPr="00E85BBC">
              <w:rPr>
                <w:rFonts w:ascii="Verdana" w:eastAsia="Times New Roman" w:hAnsi="Verdana" w:cs="Times New Roman"/>
                <w:color w:val="000000"/>
                <w:sz w:val="18"/>
                <w:szCs w:val="18"/>
                <w:shd w:val="clear" w:color="auto" w:fill="FFFFFF"/>
              </w:rPr>
              <w:br/>
            </w:r>
            <w:r w:rsidR="006F6D17" w:rsidRPr="00345195">
              <w:rPr>
                <w:rFonts w:ascii="Verdana" w:eastAsia="Times New Roman" w:hAnsi="Verdana" w:cs="Times New Roman"/>
                <w:b/>
                <w:sz w:val="19"/>
                <w:szCs w:val="19"/>
                <w:highlight w:val="yellow"/>
              </w:rPr>
              <w:pict w14:anchorId="5724B25B">
                <v:shape id="_x0000_i1085" type="#_x0000_t75" style="width:20pt;height:18pt">
                  <v:imagedata r:id="rId4" o:title=""/>
                </v:shape>
              </w:pict>
            </w:r>
            <w:r w:rsidRPr="00345195">
              <w:rPr>
                <w:rFonts w:ascii="Verdana" w:eastAsia="Times New Roman" w:hAnsi="Verdana" w:cs="Times New Roman"/>
                <w:b/>
                <w:color w:val="000000"/>
                <w:sz w:val="18"/>
                <w:szCs w:val="18"/>
                <w:highlight w:val="yellow"/>
                <w:shd w:val="clear" w:color="auto" w:fill="FFFFFF"/>
              </w:rPr>
              <w:t>   c. Unit variable cost decreases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5DB3669">
                <v:shape id="_x0000_i1086" type="#_x0000_t75" style="width:20pt;height:18pt">
                  <v:imagedata r:id="rId4" o:title=""/>
                </v:shape>
              </w:pict>
            </w:r>
            <w:r w:rsidRPr="00E85BBC">
              <w:rPr>
                <w:rFonts w:ascii="Verdana" w:eastAsia="Times New Roman" w:hAnsi="Verdana" w:cs="Times New Roman"/>
                <w:color w:val="000000"/>
                <w:sz w:val="18"/>
                <w:szCs w:val="18"/>
                <w:shd w:val="clear" w:color="auto" w:fill="FFFFFF"/>
              </w:rPr>
              <w:t>   d. Unit variable cost increases</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767CBC72" w14:textId="77777777" w:rsidR="00186009" w:rsidRDefault="00186009" w:rsidP="00E85BBC">
            <w:pPr>
              <w:spacing w:after="240" w:line="240" w:lineRule="auto"/>
              <w:rPr>
                <w:rFonts w:ascii="Verdana" w:eastAsia="Times New Roman" w:hAnsi="Verdana" w:cs="Times New Roman"/>
                <w:b/>
                <w:bCs/>
                <w:color w:val="000000"/>
                <w:sz w:val="18"/>
                <w:szCs w:val="18"/>
                <w:shd w:val="clear" w:color="auto" w:fill="FFFFFF"/>
              </w:rPr>
            </w:pPr>
          </w:p>
          <w:p w14:paraId="2A7FA363" w14:textId="79B6D7AB" w:rsidR="00345195"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Q20. If a business had sales of $4,000,000 and a margin of safety of 25%, what was the break-even point?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5C31C75">
                <v:shape id="_x0000_i1087" type="#_x0000_t75" style="width:20pt;height:18pt">
                  <v:imagedata r:id="rId4" o:title=""/>
                </v:shape>
              </w:pict>
            </w:r>
            <w:r w:rsidRPr="00E85BBC">
              <w:rPr>
                <w:rFonts w:ascii="Verdana" w:eastAsia="Times New Roman" w:hAnsi="Verdana" w:cs="Times New Roman"/>
                <w:color w:val="000000"/>
                <w:sz w:val="18"/>
                <w:szCs w:val="18"/>
                <w:shd w:val="clear" w:color="auto" w:fill="FFFFFF"/>
              </w:rPr>
              <w:t>   a. $5,000,000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92784D4">
                <v:shape id="_x0000_i1088"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345195">
              <w:rPr>
                <w:rFonts w:ascii="Verdana" w:eastAsia="Times New Roman" w:hAnsi="Verdana" w:cs="Times New Roman"/>
                <w:b/>
                <w:color w:val="000000"/>
                <w:sz w:val="18"/>
                <w:szCs w:val="18"/>
                <w:highlight w:val="yellow"/>
                <w:shd w:val="clear" w:color="auto" w:fill="FFFFFF"/>
              </w:rPr>
              <w:t>b. $3,000,000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C1F8811">
                <v:shape id="_x0000_i1089" type="#_x0000_t75" style="width:20pt;height:18pt">
                  <v:imagedata r:id="rId4" o:title=""/>
                </v:shape>
              </w:pict>
            </w:r>
            <w:r w:rsidRPr="00E85BBC">
              <w:rPr>
                <w:rFonts w:ascii="Verdana" w:eastAsia="Times New Roman" w:hAnsi="Verdana" w:cs="Times New Roman"/>
                <w:color w:val="000000"/>
                <w:sz w:val="18"/>
                <w:szCs w:val="18"/>
                <w:shd w:val="clear" w:color="auto" w:fill="FFFFFF"/>
              </w:rPr>
              <w:t>   c. $12,000,000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0B3BFDC">
                <v:shape id="_x0000_i1090" type="#_x0000_t75" style="width:20pt;height:18pt">
                  <v:imagedata r:id="rId4" o:title=""/>
                </v:shape>
              </w:pict>
            </w:r>
            <w:r w:rsidRPr="00E85BBC">
              <w:rPr>
                <w:rFonts w:ascii="Verdana" w:eastAsia="Times New Roman" w:hAnsi="Verdana" w:cs="Times New Roman"/>
                <w:color w:val="000000"/>
                <w:sz w:val="18"/>
                <w:szCs w:val="18"/>
                <w:shd w:val="clear" w:color="auto" w:fill="FFFFFF"/>
              </w:rPr>
              <w:t>   d. $1,000,000</w:t>
            </w:r>
            <w:r w:rsidRPr="00E85BBC">
              <w:rPr>
                <w:rFonts w:ascii="Verdana" w:eastAsia="Times New Roman" w:hAnsi="Verdana" w:cs="Times New Roman"/>
                <w:color w:val="000000"/>
                <w:sz w:val="18"/>
                <w:szCs w:val="18"/>
                <w:shd w:val="clear" w:color="auto" w:fill="FFFFFF"/>
              </w:rPr>
              <w:br/>
            </w:r>
          </w:p>
          <w:p w14:paraId="706722E9" w14:textId="77777777" w:rsidR="00186009"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t>Q21. The relevant range is useful for analyzing cost behavior for management decision-making purposes.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AD3F992">
                <v:shape id="_x0000_i109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345195">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11A14AF">
                <v:shape id="_x0000_i1092"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Q22. Variable costs as a percentage of sales are equal to 100% minus the contribution margin ratio.</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09836DB">
                <v:shape id="_x0000_i1093"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2E11B3">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A7D575F">
                <v:shape id="_x0000_i1094"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Q23. The point where the profit line intersects the left vertical axis on the profit-volume chart represents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58DC31C">
                <v:shape id="_x0000_i1095" type="#_x0000_t75" style="width:20pt;height:18pt">
                  <v:imagedata r:id="rId4" o:title=""/>
                </v:shape>
              </w:pict>
            </w:r>
            <w:r w:rsidRPr="00E85BBC">
              <w:rPr>
                <w:rFonts w:ascii="Verdana" w:eastAsia="Times New Roman" w:hAnsi="Verdana" w:cs="Times New Roman"/>
                <w:color w:val="000000"/>
                <w:sz w:val="18"/>
                <w:szCs w:val="18"/>
                <w:shd w:val="clear" w:color="auto" w:fill="FFFFFF"/>
              </w:rPr>
              <w:t>   a. the maximum possible operating loss.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A82DCB7">
                <v:shape id="_x0000_i1096" type="#_x0000_t75" style="width:20pt;height:18pt">
                  <v:imagedata r:id="rId4" o:title=""/>
                </v:shape>
              </w:pict>
            </w:r>
            <w:r w:rsidRPr="00E85BBC">
              <w:rPr>
                <w:rFonts w:ascii="Verdana" w:eastAsia="Times New Roman" w:hAnsi="Verdana" w:cs="Times New Roman"/>
                <w:color w:val="000000"/>
                <w:sz w:val="18"/>
                <w:szCs w:val="18"/>
                <w:shd w:val="clear" w:color="auto" w:fill="FFFFFF"/>
              </w:rPr>
              <w:t>   b. the maximum possible operating income.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95A46A0">
                <v:shape id="_x0000_i1097"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25953">
              <w:rPr>
                <w:rFonts w:ascii="Verdana" w:eastAsia="Times New Roman" w:hAnsi="Verdana" w:cs="Times New Roman"/>
                <w:b/>
                <w:color w:val="000000"/>
                <w:sz w:val="18"/>
                <w:szCs w:val="18"/>
                <w:highlight w:val="yellow"/>
                <w:shd w:val="clear" w:color="auto" w:fill="FFFFFF"/>
              </w:rPr>
              <w:t>c. the total fixed costs.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754426A">
                <v:shape id="_x0000_i1098" type="#_x0000_t75" style="width:20pt;height:18pt">
                  <v:imagedata r:id="rId4" o:title=""/>
                </v:shape>
              </w:pict>
            </w:r>
            <w:r w:rsidRPr="00E85BBC">
              <w:rPr>
                <w:rFonts w:ascii="Verdana" w:eastAsia="Times New Roman" w:hAnsi="Verdana" w:cs="Times New Roman"/>
                <w:color w:val="000000"/>
                <w:sz w:val="18"/>
                <w:szCs w:val="18"/>
                <w:shd w:val="clear" w:color="auto" w:fill="FFFFFF"/>
              </w:rPr>
              <w:t>   d. the break-even point.</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Q24. A rental cost of $40,000 plus $0.50 per machine hour of use is an example of a mixed cost.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684B1A0">
                <v:shape id="_x0000_i109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25953">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B9F2E27">
                <v:shape id="_x0000_i1100"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Q25. A mixed cost has characteristics of both a variable cost and a fixed cost.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4BA5EA4">
                <v:shape id="_x0000_i1101"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CCD9690">
                <v:shape id="_x0000_i1102"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25953">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Q26. If a business sells four products, it is NOT possible to estimate the break-even point.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615FC1C">
                <v:shape id="_x0000_i1103"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475AA4C">
                <v:shape id="_x0000_i1104"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A9513D">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Q27. If yearly insurance premiums are increased, this change in fixed costs will result in a decrease in the break-even point.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112DD35">
                <v:shape id="_x0000_i1105"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BBD0B8D">
                <v:shape id="_x0000_i110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7158D1">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lastRenderedPageBreak/>
              <w:br/>
              <w:t>Q28. If the volume of sales is $4,000,000 and sales at the break-even point amount to $3,200,000, the margin of safety is 20%.</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E70FD21">
                <v:shape id="_x0000_i1107"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946BA">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FABE42E">
                <v:shape id="_x0000_i1108"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666BBCB4" w14:textId="5C5C3F75" w:rsidR="00E85BBC" w:rsidRPr="00E85BBC"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t>Q29. Cost behavior refers to the manner in which a cost changes as the related activity changes.</w:t>
            </w:r>
            <w:r w:rsidRPr="00E85BBC">
              <w:rPr>
                <w:rFonts w:ascii="Verdana" w:eastAsia="Times New Roman" w:hAnsi="Verdana" w:cs="Times New Roman"/>
                <w:b/>
                <w:bCs/>
                <w:color w:val="000000"/>
                <w:sz w:val="18"/>
                <w:szCs w:val="18"/>
                <w:shd w:val="clear" w:color="auto" w:fill="FFFFFF"/>
              </w:rPr>
              <w:br/>
            </w:r>
            <w:r w:rsidR="006F6D17" w:rsidRPr="008975A2">
              <w:rPr>
                <w:rFonts w:ascii="Verdana" w:eastAsia="Times New Roman" w:hAnsi="Verdana" w:cs="Times New Roman"/>
                <w:b/>
                <w:sz w:val="19"/>
                <w:szCs w:val="19"/>
                <w:highlight w:val="yellow"/>
              </w:rPr>
              <w:pict w14:anchorId="105DA908">
                <v:shape id="_x0000_i1109" type="#_x0000_t75" style="width:20pt;height:18pt">
                  <v:imagedata r:id="rId4" o:title=""/>
                </v:shape>
              </w:pict>
            </w:r>
            <w:r w:rsidRPr="008975A2">
              <w:rPr>
                <w:rFonts w:ascii="Verdana" w:eastAsia="Times New Roman" w:hAnsi="Verdana" w:cs="Times New Roman"/>
                <w:b/>
                <w:color w:val="000000"/>
                <w:sz w:val="18"/>
                <w:szCs w:val="18"/>
                <w:highlight w:val="yellow"/>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42A5618">
                <v:shape id="_x0000_i1110"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 xml:space="preserve">Q30. If fixed costs are $850,000 and the unit contribution margin is $90, what </w:t>
            </w:r>
            <w:proofErr w:type="gramStart"/>
            <w:r w:rsidRPr="00E85BBC">
              <w:rPr>
                <w:rFonts w:ascii="Verdana" w:eastAsia="Times New Roman" w:hAnsi="Verdana" w:cs="Times New Roman"/>
                <w:b/>
                <w:bCs/>
                <w:color w:val="000000"/>
                <w:sz w:val="18"/>
                <w:szCs w:val="18"/>
                <w:shd w:val="clear" w:color="auto" w:fill="FFFFFF"/>
              </w:rPr>
              <w:t>amount</w:t>
            </w:r>
            <w:proofErr w:type="gramEnd"/>
            <w:r w:rsidRPr="00E85BBC">
              <w:rPr>
                <w:rFonts w:ascii="Verdana" w:eastAsia="Times New Roman" w:hAnsi="Verdana" w:cs="Times New Roman"/>
                <w:b/>
                <w:bCs/>
                <w:color w:val="000000"/>
                <w:sz w:val="18"/>
                <w:szCs w:val="18"/>
                <w:shd w:val="clear" w:color="auto" w:fill="FFFFFF"/>
              </w:rPr>
              <w:t xml:space="preserve"> of units must be sold in order to have a zero profit?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1735CDC8">
                <v:shape id="_x0000_i111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7D02F8">
              <w:rPr>
                <w:rFonts w:ascii="Verdana" w:eastAsia="Times New Roman" w:hAnsi="Verdana" w:cs="Times New Roman"/>
                <w:b/>
                <w:color w:val="000000"/>
                <w:sz w:val="18"/>
                <w:szCs w:val="18"/>
                <w:highlight w:val="yellow"/>
                <w:shd w:val="clear" w:color="auto" w:fill="FFFFFF"/>
              </w:rPr>
              <w:t>a. 9,445</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6243D43">
                <v:shape id="_x0000_i1112" type="#_x0000_t75" style="width:20pt;height:18pt">
                  <v:imagedata r:id="rId4" o:title=""/>
                </v:shape>
              </w:pict>
            </w:r>
            <w:r w:rsidRPr="00E85BBC">
              <w:rPr>
                <w:rFonts w:ascii="Verdana" w:eastAsia="Times New Roman" w:hAnsi="Verdana" w:cs="Times New Roman"/>
                <w:color w:val="000000"/>
                <w:sz w:val="18"/>
                <w:szCs w:val="18"/>
                <w:shd w:val="clear" w:color="auto" w:fill="FFFFFF"/>
              </w:rPr>
              <w:t>   b. 8,500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74EF162">
                <v:shape id="_x0000_i1113" type="#_x0000_t75" style="width:20pt;height:18pt">
                  <v:imagedata r:id="rId4" o:title=""/>
                </v:shape>
              </w:pict>
            </w:r>
            <w:r w:rsidRPr="00E85BBC">
              <w:rPr>
                <w:rFonts w:ascii="Verdana" w:eastAsia="Times New Roman" w:hAnsi="Verdana" w:cs="Times New Roman"/>
                <w:color w:val="000000"/>
                <w:sz w:val="18"/>
                <w:szCs w:val="18"/>
                <w:shd w:val="clear" w:color="auto" w:fill="FFFFFF"/>
              </w:rPr>
              <w:t>   c. 7,650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A8EFF5C">
                <v:shape id="_x0000_i1114" type="#_x0000_t75" style="width:20pt;height:18pt">
                  <v:imagedata r:id="rId4" o:title=""/>
                </v:shape>
              </w:pict>
            </w:r>
            <w:r w:rsidRPr="00E85BBC">
              <w:rPr>
                <w:rFonts w:ascii="Verdana" w:eastAsia="Times New Roman" w:hAnsi="Verdana" w:cs="Times New Roman"/>
                <w:color w:val="000000"/>
                <w:sz w:val="18"/>
                <w:szCs w:val="18"/>
                <w:shd w:val="clear" w:color="auto" w:fill="FFFFFF"/>
              </w:rPr>
              <w:t>   d. 85,000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Q31. The graph of a variable cost when plotted against its related activity base appears as a</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AE7668F">
                <v:shape id="_x0000_i1115"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proofErr w:type="spellStart"/>
            <w:r w:rsidRPr="00E85BBC">
              <w:rPr>
                <w:rFonts w:ascii="Verdana" w:eastAsia="Times New Roman" w:hAnsi="Verdana" w:cs="Times New Roman"/>
                <w:color w:val="000000"/>
                <w:sz w:val="18"/>
                <w:szCs w:val="18"/>
                <w:shd w:val="clear" w:color="auto" w:fill="FFFFFF"/>
              </w:rPr>
              <w:t>a</w:t>
            </w:r>
            <w:proofErr w:type="spellEnd"/>
            <w:r w:rsidRPr="00E85BBC">
              <w:rPr>
                <w:rFonts w:ascii="Verdana" w:eastAsia="Times New Roman" w:hAnsi="Verdana" w:cs="Times New Roman"/>
                <w:color w:val="000000"/>
                <w:sz w:val="18"/>
                <w:szCs w:val="18"/>
                <w:shd w:val="clear" w:color="auto" w:fill="FFFFFF"/>
              </w:rPr>
              <w:t>. circle.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A563245">
                <v:shape id="_x0000_i1116" type="#_x0000_t75" style="width:20pt;height:18pt">
                  <v:imagedata r:id="rId4" o:title=""/>
                </v:shape>
              </w:pict>
            </w:r>
            <w:r w:rsidRPr="00E85BBC">
              <w:rPr>
                <w:rFonts w:ascii="Verdana" w:eastAsia="Times New Roman" w:hAnsi="Verdana" w:cs="Times New Roman"/>
                <w:color w:val="000000"/>
                <w:sz w:val="18"/>
                <w:szCs w:val="18"/>
                <w:shd w:val="clear" w:color="auto" w:fill="FFFFFF"/>
              </w:rPr>
              <w:t>   b. rectangle.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7D3755C">
                <v:shape id="_x0000_i1117"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7D02F8">
              <w:rPr>
                <w:rFonts w:ascii="Verdana" w:eastAsia="Times New Roman" w:hAnsi="Verdana" w:cs="Times New Roman"/>
                <w:b/>
                <w:color w:val="000000"/>
                <w:sz w:val="18"/>
                <w:szCs w:val="18"/>
                <w:highlight w:val="yellow"/>
                <w:shd w:val="clear" w:color="auto" w:fill="FFFFFF"/>
              </w:rPr>
              <w:t>c. straight line.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649FA4D">
                <v:shape id="_x0000_i1118" type="#_x0000_t75" style="width:20pt;height:18pt">
                  <v:imagedata r:id="rId4" o:title=""/>
                </v:shape>
              </w:pict>
            </w:r>
            <w:r w:rsidRPr="00E85BBC">
              <w:rPr>
                <w:rFonts w:ascii="Verdana" w:eastAsia="Times New Roman" w:hAnsi="Verdana" w:cs="Times New Roman"/>
                <w:color w:val="000000"/>
                <w:sz w:val="18"/>
                <w:szCs w:val="18"/>
                <w:shd w:val="clear" w:color="auto" w:fill="FFFFFF"/>
              </w:rPr>
              <w:t>   d. curved line.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Q32. If a business had sales of $4,000,000, fixed costs of $1,200,000, a margin of safety of 25%, and a contribution margin ratio of 40%, what was the break-even point?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F14386E">
                <v:shape id="_x0000_i111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1581E">
              <w:rPr>
                <w:rFonts w:ascii="Verdana" w:eastAsia="Times New Roman" w:hAnsi="Verdana" w:cs="Times New Roman"/>
                <w:b/>
                <w:color w:val="000000"/>
                <w:sz w:val="18"/>
                <w:szCs w:val="18"/>
                <w:highlight w:val="yellow"/>
                <w:shd w:val="clear" w:color="auto" w:fill="FFFFFF"/>
              </w:rPr>
              <w:t>a. $3,000,000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5C5D9B4">
                <v:shape id="_x0000_i1120" type="#_x0000_t75" style="width:20pt;height:18pt">
                  <v:imagedata r:id="rId4" o:title=""/>
                </v:shape>
              </w:pict>
            </w:r>
            <w:r w:rsidRPr="00E85BBC">
              <w:rPr>
                <w:rFonts w:ascii="Verdana" w:eastAsia="Times New Roman" w:hAnsi="Verdana" w:cs="Times New Roman"/>
                <w:color w:val="000000"/>
                <w:sz w:val="18"/>
                <w:szCs w:val="18"/>
                <w:shd w:val="clear" w:color="auto" w:fill="FFFFFF"/>
              </w:rPr>
              <w:t>   b. $2,800,000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23DD76F">
                <v:shape id="_x0000_i1121" type="#_x0000_t75" style="width:20pt;height:18pt">
                  <v:imagedata r:id="rId4" o:title=""/>
                </v:shape>
              </w:pict>
            </w:r>
            <w:r w:rsidRPr="00E85BBC">
              <w:rPr>
                <w:rFonts w:ascii="Verdana" w:eastAsia="Times New Roman" w:hAnsi="Verdana" w:cs="Times New Roman"/>
                <w:color w:val="000000"/>
                <w:sz w:val="18"/>
                <w:szCs w:val="18"/>
                <w:shd w:val="clear" w:color="auto" w:fill="FFFFFF"/>
              </w:rPr>
              <w:t>   c. $4,800,000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97E9FB4">
                <v:shape id="_x0000_i1122" type="#_x0000_t75" style="width:20pt;height:18pt">
                  <v:imagedata r:id="rId4" o:title=""/>
                </v:shape>
              </w:pict>
            </w:r>
            <w:r w:rsidRPr="00E85BBC">
              <w:rPr>
                <w:rFonts w:ascii="Verdana" w:eastAsia="Times New Roman" w:hAnsi="Verdana" w:cs="Times New Roman"/>
                <w:color w:val="000000"/>
                <w:sz w:val="18"/>
                <w:szCs w:val="18"/>
                <w:shd w:val="clear" w:color="auto" w:fill="FFFFFF"/>
              </w:rPr>
              <w:t>   d. $2,000,000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Q33. The dollars available from each unit of sales to cover fixed cost and profit is the contribution margin per unit.</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9C1A92F">
                <v:shape id="_x0000_i1123"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1581E">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5846663">
                <v:shape id="_x0000_i1124"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Q34. If the minimum acceptable rate of return for investments exceeds the average rate of return on an asset, the asset should be purchased.</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358B68A">
                <v:shape id="_x0000_i1125"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D5F860D">
                <v:shape id="_x0000_i112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F3698A">
              <w:rPr>
                <w:rFonts w:ascii="Verdana" w:eastAsia="Times New Roman" w:hAnsi="Verdana" w:cs="Times New Roman"/>
                <w:b/>
                <w:color w:val="000000"/>
                <w:sz w:val="18"/>
                <w:szCs w:val="18"/>
                <w:highlight w:val="yellow"/>
                <w:shd w:val="clear" w:color="auto" w:fill="FFFFFF"/>
              </w:rPr>
              <w:t>b. false</w:t>
            </w:r>
            <w:r w:rsidRPr="00F3698A">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lastRenderedPageBreak/>
              <w:t>Q35. Using the following partial table of present value of $1 at compound interest, determine the present value of $20,000 to be received four years hence with earnings at the rate of 12% a year:</w:t>
            </w:r>
          </w:p>
          <w:tbl>
            <w:tblPr>
              <w:tblW w:w="29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1544"/>
              <w:gridCol w:w="1378"/>
              <w:gridCol w:w="1599"/>
            </w:tblGrid>
            <w:tr w:rsidR="00E85BBC" w:rsidRPr="00E85BBC" w14:paraId="3A268F1A"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332287" w14:textId="77777777" w:rsidR="00E85BBC" w:rsidRPr="00E85BBC" w:rsidRDefault="00E85BBC" w:rsidP="00E85BBC">
                  <w:pPr>
                    <w:spacing w:after="0" w:line="240" w:lineRule="auto"/>
                    <w:jc w:val="center"/>
                    <w:rPr>
                      <w:rFonts w:ascii="Times New Roman" w:eastAsia="Times New Roman" w:hAnsi="Times New Roman" w:cs="Times New Roman"/>
                      <w:sz w:val="19"/>
                      <w:szCs w:val="19"/>
                    </w:rPr>
                  </w:pPr>
                  <w:r w:rsidRPr="00E85BBC">
                    <w:rPr>
                      <w:rFonts w:ascii="Verdana" w:eastAsia="Times New Roman" w:hAnsi="Verdana" w:cs="Times New Roman"/>
                      <w:sz w:val="19"/>
                      <w:szCs w:val="19"/>
                    </w:rPr>
                    <w:t>Year</w:t>
                  </w:r>
                </w:p>
              </w:tc>
              <w:tc>
                <w:tcPr>
                  <w:tcW w:w="0" w:type="auto"/>
                  <w:tcBorders>
                    <w:top w:val="outset" w:sz="6" w:space="0" w:color="auto"/>
                    <w:left w:val="outset" w:sz="6" w:space="0" w:color="auto"/>
                    <w:bottom w:val="outset" w:sz="6" w:space="0" w:color="auto"/>
                    <w:right w:val="outset" w:sz="6" w:space="0" w:color="auto"/>
                  </w:tcBorders>
                  <w:hideMark/>
                </w:tcPr>
                <w:p w14:paraId="1AC0666B"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6%</w:t>
                  </w:r>
                </w:p>
              </w:tc>
              <w:tc>
                <w:tcPr>
                  <w:tcW w:w="0" w:type="auto"/>
                  <w:tcBorders>
                    <w:top w:val="outset" w:sz="6" w:space="0" w:color="auto"/>
                    <w:left w:val="outset" w:sz="6" w:space="0" w:color="auto"/>
                    <w:bottom w:val="outset" w:sz="6" w:space="0" w:color="auto"/>
                    <w:right w:val="outset" w:sz="6" w:space="0" w:color="auto"/>
                  </w:tcBorders>
                  <w:hideMark/>
                </w:tcPr>
                <w:p w14:paraId="6225D463"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10%</w:t>
                  </w:r>
                </w:p>
              </w:tc>
              <w:tc>
                <w:tcPr>
                  <w:tcW w:w="0" w:type="auto"/>
                  <w:tcBorders>
                    <w:top w:val="outset" w:sz="6" w:space="0" w:color="auto"/>
                    <w:left w:val="outset" w:sz="6" w:space="0" w:color="auto"/>
                    <w:bottom w:val="outset" w:sz="6" w:space="0" w:color="auto"/>
                    <w:right w:val="outset" w:sz="6" w:space="0" w:color="auto"/>
                  </w:tcBorders>
                  <w:hideMark/>
                </w:tcPr>
                <w:p w14:paraId="6051B8AC"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12%</w:t>
                  </w:r>
                </w:p>
              </w:tc>
            </w:tr>
            <w:tr w:rsidR="00E85BBC" w:rsidRPr="00E85BBC" w14:paraId="36762B4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4CB282"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3D690BCE"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.943</w:t>
                  </w:r>
                </w:p>
              </w:tc>
              <w:tc>
                <w:tcPr>
                  <w:tcW w:w="0" w:type="auto"/>
                  <w:tcBorders>
                    <w:top w:val="outset" w:sz="6" w:space="0" w:color="auto"/>
                    <w:left w:val="outset" w:sz="6" w:space="0" w:color="auto"/>
                    <w:bottom w:val="outset" w:sz="6" w:space="0" w:color="auto"/>
                    <w:right w:val="outset" w:sz="6" w:space="0" w:color="auto"/>
                  </w:tcBorders>
                  <w:vAlign w:val="bottom"/>
                  <w:hideMark/>
                </w:tcPr>
                <w:p w14:paraId="01F6AAF1"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.909</w:t>
                  </w:r>
                </w:p>
              </w:tc>
              <w:tc>
                <w:tcPr>
                  <w:tcW w:w="0" w:type="auto"/>
                  <w:tcBorders>
                    <w:top w:val="outset" w:sz="6" w:space="0" w:color="auto"/>
                    <w:left w:val="outset" w:sz="6" w:space="0" w:color="auto"/>
                    <w:bottom w:val="outset" w:sz="6" w:space="0" w:color="auto"/>
                    <w:right w:val="outset" w:sz="6" w:space="0" w:color="auto"/>
                  </w:tcBorders>
                  <w:vAlign w:val="bottom"/>
                  <w:hideMark/>
                </w:tcPr>
                <w:p w14:paraId="6F088F81"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.893</w:t>
                  </w:r>
                </w:p>
              </w:tc>
            </w:tr>
            <w:tr w:rsidR="00E85BBC" w:rsidRPr="00E85BBC" w14:paraId="4BD512F3"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67CE82"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2</w:t>
                  </w:r>
                </w:p>
              </w:tc>
              <w:tc>
                <w:tcPr>
                  <w:tcW w:w="0" w:type="auto"/>
                  <w:tcBorders>
                    <w:top w:val="outset" w:sz="6" w:space="0" w:color="auto"/>
                    <w:left w:val="outset" w:sz="6" w:space="0" w:color="auto"/>
                    <w:bottom w:val="outset" w:sz="6" w:space="0" w:color="auto"/>
                    <w:right w:val="outset" w:sz="6" w:space="0" w:color="auto"/>
                  </w:tcBorders>
                  <w:vAlign w:val="bottom"/>
                  <w:hideMark/>
                </w:tcPr>
                <w:p w14:paraId="1F6A5182"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.890</w:t>
                  </w:r>
                </w:p>
              </w:tc>
              <w:tc>
                <w:tcPr>
                  <w:tcW w:w="0" w:type="auto"/>
                  <w:tcBorders>
                    <w:top w:val="outset" w:sz="6" w:space="0" w:color="auto"/>
                    <w:left w:val="outset" w:sz="6" w:space="0" w:color="auto"/>
                    <w:bottom w:val="outset" w:sz="6" w:space="0" w:color="auto"/>
                    <w:right w:val="outset" w:sz="6" w:space="0" w:color="auto"/>
                  </w:tcBorders>
                  <w:vAlign w:val="bottom"/>
                  <w:hideMark/>
                </w:tcPr>
                <w:p w14:paraId="4CC59A81"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.826</w:t>
                  </w:r>
                </w:p>
              </w:tc>
              <w:tc>
                <w:tcPr>
                  <w:tcW w:w="0" w:type="auto"/>
                  <w:tcBorders>
                    <w:top w:val="outset" w:sz="6" w:space="0" w:color="auto"/>
                    <w:left w:val="outset" w:sz="6" w:space="0" w:color="auto"/>
                    <w:bottom w:val="outset" w:sz="6" w:space="0" w:color="auto"/>
                    <w:right w:val="outset" w:sz="6" w:space="0" w:color="auto"/>
                  </w:tcBorders>
                  <w:vAlign w:val="bottom"/>
                  <w:hideMark/>
                </w:tcPr>
                <w:p w14:paraId="53C51C21"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.797</w:t>
                  </w:r>
                </w:p>
              </w:tc>
            </w:tr>
            <w:tr w:rsidR="00E85BBC" w:rsidRPr="00E85BBC" w14:paraId="1E37B06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44E2DF"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3</w:t>
                  </w:r>
                </w:p>
              </w:tc>
              <w:tc>
                <w:tcPr>
                  <w:tcW w:w="0" w:type="auto"/>
                  <w:tcBorders>
                    <w:top w:val="outset" w:sz="6" w:space="0" w:color="auto"/>
                    <w:left w:val="outset" w:sz="6" w:space="0" w:color="auto"/>
                    <w:bottom w:val="outset" w:sz="6" w:space="0" w:color="auto"/>
                    <w:right w:val="outset" w:sz="6" w:space="0" w:color="auto"/>
                  </w:tcBorders>
                  <w:vAlign w:val="bottom"/>
                  <w:hideMark/>
                </w:tcPr>
                <w:p w14:paraId="15C062C0"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.840</w:t>
                  </w:r>
                </w:p>
              </w:tc>
              <w:tc>
                <w:tcPr>
                  <w:tcW w:w="0" w:type="auto"/>
                  <w:tcBorders>
                    <w:top w:val="outset" w:sz="6" w:space="0" w:color="auto"/>
                    <w:left w:val="outset" w:sz="6" w:space="0" w:color="auto"/>
                    <w:bottom w:val="outset" w:sz="6" w:space="0" w:color="auto"/>
                    <w:right w:val="outset" w:sz="6" w:space="0" w:color="auto"/>
                  </w:tcBorders>
                  <w:vAlign w:val="bottom"/>
                  <w:hideMark/>
                </w:tcPr>
                <w:p w14:paraId="10991C25"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.751</w:t>
                  </w:r>
                </w:p>
              </w:tc>
              <w:tc>
                <w:tcPr>
                  <w:tcW w:w="0" w:type="auto"/>
                  <w:tcBorders>
                    <w:top w:val="outset" w:sz="6" w:space="0" w:color="auto"/>
                    <w:left w:val="outset" w:sz="6" w:space="0" w:color="auto"/>
                    <w:bottom w:val="outset" w:sz="6" w:space="0" w:color="auto"/>
                    <w:right w:val="outset" w:sz="6" w:space="0" w:color="auto"/>
                  </w:tcBorders>
                  <w:vAlign w:val="bottom"/>
                  <w:hideMark/>
                </w:tcPr>
                <w:p w14:paraId="5CD97A5A"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.712</w:t>
                  </w:r>
                </w:p>
              </w:tc>
            </w:tr>
            <w:tr w:rsidR="00E85BBC" w:rsidRPr="00E85BBC" w14:paraId="3EB70903"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7733DC"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4</w:t>
                  </w:r>
                </w:p>
              </w:tc>
              <w:tc>
                <w:tcPr>
                  <w:tcW w:w="0" w:type="auto"/>
                  <w:tcBorders>
                    <w:top w:val="outset" w:sz="6" w:space="0" w:color="auto"/>
                    <w:left w:val="outset" w:sz="6" w:space="0" w:color="auto"/>
                    <w:bottom w:val="outset" w:sz="6" w:space="0" w:color="auto"/>
                    <w:right w:val="outset" w:sz="6" w:space="0" w:color="auto"/>
                  </w:tcBorders>
                  <w:vAlign w:val="bottom"/>
                  <w:hideMark/>
                </w:tcPr>
                <w:p w14:paraId="4D0D73F6"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.792</w:t>
                  </w:r>
                </w:p>
              </w:tc>
              <w:tc>
                <w:tcPr>
                  <w:tcW w:w="0" w:type="auto"/>
                  <w:tcBorders>
                    <w:top w:val="outset" w:sz="6" w:space="0" w:color="auto"/>
                    <w:left w:val="outset" w:sz="6" w:space="0" w:color="auto"/>
                    <w:bottom w:val="outset" w:sz="6" w:space="0" w:color="auto"/>
                    <w:right w:val="outset" w:sz="6" w:space="0" w:color="auto"/>
                  </w:tcBorders>
                  <w:vAlign w:val="bottom"/>
                  <w:hideMark/>
                </w:tcPr>
                <w:p w14:paraId="18267392"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.683</w:t>
                  </w:r>
                </w:p>
              </w:tc>
              <w:tc>
                <w:tcPr>
                  <w:tcW w:w="0" w:type="auto"/>
                  <w:tcBorders>
                    <w:top w:val="outset" w:sz="6" w:space="0" w:color="auto"/>
                    <w:left w:val="outset" w:sz="6" w:space="0" w:color="auto"/>
                    <w:bottom w:val="outset" w:sz="6" w:space="0" w:color="auto"/>
                    <w:right w:val="outset" w:sz="6" w:space="0" w:color="auto"/>
                  </w:tcBorders>
                  <w:vAlign w:val="bottom"/>
                  <w:hideMark/>
                </w:tcPr>
                <w:p w14:paraId="162C5B4B"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.636</w:t>
                  </w:r>
                </w:p>
              </w:tc>
            </w:tr>
            <w:tr w:rsidR="00E85BBC" w:rsidRPr="00E85BBC" w14:paraId="2AD9032D" w14:textId="77777777">
              <w:trPr>
                <w:tblCellSpacing w:w="0" w:type="dxa"/>
              </w:trPr>
              <w:tc>
                <w:tcPr>
                  <w:tcW w:w="900" w:type="pct"/>
                  <w:tcBorders>
                    <w:top w:val="outset" w:sz="6" w:space="0" w:color="auto"/>
                    <w:left w:val="outset" w:sz="6" w:space="0" w:color="auto"/>
                    <w:bottom w:val="outset" w:sz="6" w:space="0" w:color="auto"/>
                    <w:right w:val="outset" w:sz="6" w:space="0" w:color="auto"/>
                  </w:tcBorders>
                  <w:vAlign w:val="center"/>
                  <w:hideMark/>
                </w:tcPr>
                <w:p w14:paraId="0EE19DD9" w14:textId="77777777" w:rsidR="00E85BBC" w:rsidRPr="00E85BBC" w:rsidRDefault="00E85BBC" w:rsidP="00E85BBC">
                  <w:pPr>
                    <w:spacing w:after="0" w:line="240" w:lineRule="auto"/>
                    <w:jc w:val="center"/>
                    <w:rPr>
                      <w:rFonts w:ascii="Verdana" w:eastAsia="Times New Roman" w:hAnsi="Verdana" w:cs="Times New Roman"/>
                      <w:sz w:val="19"/>
                      <w:szCs w:val="19"/>
                    </w:rPr>
                  </w:pPr>
                </w:p>
              </w:tc>
              <w:tc>
                <w:tcPr>
                  <w:tcW w:w="1400" w:type="pct"/>
                  <w:tcBorders>
                    <w:top w:val="outset" w:sz="6" w:space="0" w:color="auto"/>
                    <w:left w:val="outset" w:sz="6" w:space="0" w:color="auto"/>
                    <w:bottom w:val="outset" w:sz="6" w:space="0" w:color="auto"/>
                    <w:right w:val="outset" w:sz="6" w:space="0" w:color="auto"/>
                  </w:tcBorders>
                  <w:vAlign w:val="center"/>
                  <w:hideMark/>
                </w:tcPr>
                <w:p w14:paraId="00713493" w14:textId="77777777" w:rsidR="00E85BBC" w:rsidRPr="00E85BBC" w:rsidRDefault="00E85BBC" w:rsidP="00E85BBC">
                  <w:pPr>
                    <w:spacing w:after="0" w:line="240" w:lineRule="auto"/>
                    <w:rPr>
                      <w:rFonts w:ascii="Times New Roman" w:eastAsia="Times New Roman" w:hAnsi="Times New Roman" w:cs="Times New Roman"/>
                      <w:sz w:val="20"/>
                      <w:szCs w:val="20"/>
                    </w:rPr>
                  </w:pPr>
                </w:p>
              </w:tc>
              <w:tc>
                <w:tcPr>
                  <w:tcW w:w="1250" w:type="pct"/>
                  <w:tcBorders>
                    <w:top w:val="outset" w:sz="6" w:space="0" w:color="auto"/>
                    <w:left w:val="outset" w:sz="6" w:space="0" w:color="auto"/>
                    <w:bottom w:val="outset" w:sz="6" w:space="0" w:color="auto"/>
                    <w:right w:val="outset" w:sz="6" w:space="0" w:color="auto"/>
                  </w:tcBorders>
                  <w:vAlign w:val="center"/>
                  <w:hideMark/>
                </w:tcPr>
                <w:p w14:paraId="11FA9B5C" w14:textId="77777777" w:rsidR="00E85BBC" w:rsidRPr="00E85BBC" w:rsidRDefault="00E85BBC" w:rsidP="00E85BBC">
                  <w:pPr>
                    <w:spacing w:after="0" w:line="240" w:lineRule="auto"/>
                    <w:rPr>
                      <w:rFonts w:ascii="Times New Roman" w:eastAsia="Times New Roman" w:hAnsi="Times New Roman" w:cs="Times New Roman"/>
                      <w:sz w:val="20"/>
                      <w:szCs w:val="20"/>
                    </w:rPr>
                  </w:pPr>
                </w:p>
              </w:tc>
              <w:tc>
                <w:tcPr>
                  <w:tcW w:w="1450" w:type="pct"/>
                  <w:tcBorders>
                    <w:top w:val="outset" w:sz="6" w:space="0" w:color="auto"/>
                    <w:left w:val="outset" w:sz="6" w:space="0" w:color="auto"/>
                    <w:bottom w:val="outset" w:sz="6" w:space="0" w:color="auto"/>
                    <w:right w:val="outset" w:sz="6" w:space="0" w:color="auto"/>
                  </w:tcBorders>
                  <w:vAlign w:val="center"/>
                  <w:hideMark/>
                </w:tcPr>
                <w:p w14:paraId="5626D57D"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59FB42B8" w14:textId="77777777" w:rsidR="00186009"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4A68A39">
                <v:shape id="_x0000_i1127" type="#_x0000_t75" style="width:20pt;height:18pt">
                  <v:imagedata r:id="rId4" o:title=""/>
                </v:shape>
              </w:pict>
            </w:r>
            <w:r w:rsidRPr="00E85BBC">
              <w:rPr>
                <w:rFonts w:ascii="Verdana" w:eastAsia="Times New Roman" w:hAnsi="Verdana" w:cs="Times New Roman"/>
                <w:color w:val="000000"/>
                <w:sz w:val="18"/>
                <w:szCs w:val="18"/>
                <w:shd w:val="clear" w:color="auto" w:fill="FFFFFF"/>
              </w:rPr>
              <w:t>   a. $13,660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4117CF5">
                <v:shape id="_x0000_i1128" type="#_x0000_t75" style="width:20pt;height:18pt">
                  <v:imagedata r:id="rId4" o:title=""/>
                </v:shape>
              </w:pict>
            </w:r>
            <w:r w:rsidRPr="00E85BBC">
              <w:rPr>
                <w:rFonts w:ascii="Verdana" w:eastAsia="Times New Roman" w:hAnsi="Verdana" w:cs="Times New Roman"/>
                <w:color w:val="000000"/>
                <w:sz w:val="18"/>
                <w:szCs w:val="18"/>
                <w:shd w:val="clear" w:color="auto" w:fill="FFFFFF"/>
              </w:rPr>
              <w:t>   b. $15,840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DF38B15">
                <v:shape id="_x0000_i112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F3698A">
              <w:rPr>
                <w:rFonts w:ascii="Verdana" w:eastAsia="Times New Roman" w:hAnsi="Verdana" w:cs="Times New Roman"/>
                <w:b/>
                <w:color w:val="000000"/>
                <w:sz w:val="18"/>
                <w:szCs w:val="18"/>
                <w:highlight w:val="yellow"/>
                <w:shd w:val="clear" w:color="auto" w:fill="FFFFFF"/>
              </w:rPr>
              <w:t>c. $12,720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32B9ACB">
                <v:shape id="_x0000_i1130" type="#_x0000_t75" style="width:20pt;height:18pt">
                  <v:imagedata r:id="rId4" o:title=""/>
                </v:shape>
              </w:pict>
            </w:r>
            <w:r w:rsidRPr="00E85BBC">
              <w:rPr>
                <w:rFonts w:ascii="Verdana" w:eastAsia="Times New Roman" w:hAnsi="Verdana" w:cs="Times New Roman"/>
                <w:color w:val="000000"/>
                <w:sz w:val="18"/>
                <w:szCs w:val="18"/>
                <w:shd w:val="clear" w:color="auto" w:fill="FFFFFF"/>
              </w:rPr>
              <w:t>   d. $10,400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Q36. Which of the following can be used to place capital investment proposals involving different amounts of investment on a comparable basis for purposes of net present value analysis?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ADE2275">
                <v:shape id="_x0000_i113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F3698A">
              <w:rPr>
                <w:rFonts w:ascii="Verdana" w:eastAsia="Times New Roman" w:hAnsi="Verdana" w:cs="Times New Roman"/>
                <w:b/>
                <w:color w:val="000000"/>
                <w:sz w:val="18"/>
                <w:szCs w:val="18"/>
                <w:highlight w:val="yellow"/>
                <w:shd w:val="clear" w:color="auto" w:fill="FFFFFF"/>
              </w:rPr>
              <w:t>a. Price-level index</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6DCABA2">
                <v:shape id="_x0000_i1132" type="#_x0000_t75" style="width:20pt;height:18pt">
                  <v:imagedata r:id="rId4" o:title=""/>
                </v:shape>
              </w:pict>
            </w:r>
            <w:r w:rsidRPr="00E85BBC">
              <w:rPr>
                <w:rFonts w:ascii="Verdana" w:eastAsia="Times New Roman" w:hAnsi="Verdana" w:cs="Times New Roman"/>
                <w:color w:val="000000"/>
                <w:sz w:val="18"/>
                <w:szCs w:val="18"/>
                <w:shd w:val="clear" w:color="auto" w:fill="FFFFFF"/>
              </w:rPr>
              <w:t>   b. Present value factor</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AB1617D">
                <v:shape id="_x0000_i1133" type="#_x0000_t75" style="width:20pt;height:18pt">
                  <v:imagedata r:id="rId4" o:title=""/>
                </v:shape>
              </w:pict>
            </w:r>
            <w:r w:rsidRPr="00E85BBC">
              <w:rPr>
                <w:rFonts w:ascii="Verdana" w:eastAsia="Times New Roman" w:hAnsi="Verdana" w:cs="Times New Roman"/>
                <w:color w:val="000000"/>
                <w:sz w:val="18"/>
                <w:szCs w:val="18"/>
                <w:shd w:val="clear" w:color="auto" w:fill="FFFFFF"/>
              </w:rPr>
              <w:t>   c. Annuity</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1F5A0CC">
                <v:shape id="_x0000_i1134" type="#_x0000_t75" style="width:20pt;height:18pt">
                  <v:imagedata r:id="rId4" o:title=""/>
                </v:shape>
              </w:pict>
            </w:r>
            <w:r w:rsidRPr="00E85BBC">
              <w:rPr>
                <w:rFonts w:ascii="Verdana" w:eastAsia="Times New Roman" w:hAnsi="Verdana" w:cs="Times New Roman"/>
                <w:color w:val="000000"/>
                <w:sz w:val="18"/>
                <w:szCs w:val="18"/>
                <w:shd w:val="clear" w:color="auto" w:fill="FFFFFF"/>
              </w:rPr>
              <w:t>   d. Present value index</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Q37. The internal rate of return method of analyzing capital investment proposals uses the present value concept to compute an internal rate of return expected from the proposals.</w:t>
            </w:r>
            <w:r w:rsidRPr="00E85BBC">
              <w:rPr>
                <w:rFonts w:ascii="Verdana" w:eastAsia="Times New Roman" w:hAnsi="Verdana" w:cs="Times New Roman"/>
                <w:b/>
                <w:bCs/>
                <w:color w:val="000000"/>
                <w:sz w:val="18"/>
                <w:szCs w:val="18"/>
                <w:shd w:val="clear" w:color="auto" w:fill="FFFFFF"/>
              </w:rPr>
              <w:br/>
            </w:r>
            <w:r w:rsidR="006F6D17" w:rsidRPr="00F3698A">
              <w:rPr>
                <w:rFonts w:ascii="Verdana" w:eastAsia="Times New Roman" w:hAnsi="Verdana" w:cs="Times New Roman"/>
                <w:b/>
                <w:sz w:val="19"/>
                <w:szCs w:val="19"/>
                <w:highlight w:val="yellow"/>
              </w:rPr>
              <w:pict w14:anchorId="57268847">
                <v:shape id="_x0000_i1135" type="#_x0000_t75" style="width:20pt;height:18pt">
                  <v:imagedata r:id="rId4" o:title=""/>
                </v:shape>
              </w:pict>
            </w:r>
            <w:r w:rsidRPr="00F3698A">
              <w:rPr>
                <w:rFonts w:ascii="Verdana" w:eastAsia="Times New Roman" w:hAnsi="Verdana" w:cs="Times New Roman"/>
                <w:b/>
                <w:color w:val="000000"/>
                <w:sz w:val="18"/>
                <w:szCs w:val="18"/>
                <w:highlight w:val="yellow"/>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C46E148">
                <v:shape id="_x0000_i1136"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Q38. Qualitative considerations are best evaluated using present value methods such as internal rate of return.</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63D9106">
                <v:shape id="_x0000_i1137"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2F17569">
                <v:shape id="_x0000_i1138"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F3698A">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Q39. The process by which management plans, evaluates, and controls long-term investment decisions involving fixed assets is called capital investment analysis.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4321C01">
                <v:shape id="_x0000_i113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4E3DB9">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1692A8E">
                <v:shape id="_x0000_i1140"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Q40. Capital rationing is the process by which management allocates funds among competing capital investment proposals.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A925B68">
                <v:shape id="_x0000_i114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4E3DB9">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BC98C1B">
                <v:shape id="_x0000_i1142"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lastRenderedPageBreak/>
              <w:t>Q41. The amount of the estimated average income for a proposed investment of $60,000 in a fixed asset, giving effect to depreciation (straight-line method), with a useful life of four years, no residual value, and an expected total income yield of $22,300, 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E10D428">
                <v:shape id="_x0000_i1143" type="#_x0000_t75" style="width:20pt;height:18pt">
                  <v:imagedata r:id="rId4" o:title=""/>
                </v:shape>
              </w:pict>
            </w:r>
            <w:r w:rsidRPr="00E85BBC">
              <w:rPr>
                <w:rFonts w:ascii="Verdana" w:eastAsia="Times New Roman" w:hAnsi="Verdana" w:cs="Times New Roman"/>
                <w:color w:val="000000"/>
                <w:sz w:val="18"/>
                <w:szCs w:val="18"/>
                <w:shd w:val="clear" w:color="auto" w:fill="FFFFFF"/>
              </w:rPr>
              <w:t>   a. $10,800.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6A7CF2F">
                <v:shape id="_x0000_i1144"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8117D">
              <w:rPr>
                <w:rFonts w:ascii="Verdana" w:eastAsia="Times New Roman" w:hAnsi="Verdana" w:cs="Times New Roman"/>
                <w:b/>
                <w:color w:val="000000"/>
                <w:sz w:val="18"/>
                <w:szCs w:val="18"/>
                <w:highlight w:val="yellow"/>
                <w:shd w:val="clear" w:color="auto" w:fill="FFFFFF"/>
              </w:rPr>
              <w:t>b. $5,575.</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EC410F1">
                <v:shape id="_x0000_i1145" type="#_x0000_t75" style="width:20pt;height:18pt">
                  <v:imagedata r:id="rId4" o:title=""/>
                </v:shape>
              </w:pict>
            </w:r>
            <w:r w:rsidRPr="00E85BBC">
              <w:rPr>
                <w:rFonts w:ascii="Verdana" w:eastAsia="Times New Roman" w:hAnsi="Verdana" w:cs="Times New Roman"/>
                <w:color w:val="000000"/>
                <w:sz w:val="18"/>
                <w:szCs w:val="18"/>
                <w:shd w:val="clear" w:color="auto" w:fill="FFFFFF"/>
              </w:rPr>
              <w:t>   c. $5,400.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2CAE9B5">
                <v:shape id="_x0000_i1146" type="#_x0000_t75" style="width:20pt;height:18pt">
                  <v:imagedata r:id="rId4" o:title=""/>
                </v:shape>
              </w:pict>
            </w:r>
            <w:r w:rsidRPr="00E85BBC">
              <w:rPr>
                <w:rFonts w:ascii="Verdana" w:eastAsia="Times New Roman" w:hAnsi="Verdana" w:cs="Times New Roman"/>
                <w:color w:val="000000"/>
                <w:sz w:val="18"/>
                <w:szCs w:val="18"/>
                <w:shd w:val="clear" w:color="auto" w:fill="FFFFFF"/>
              </w:rPr>
              <w:t>   d. $15,000.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Q42. Internal rate of return is often called the payback rate of return.</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D749DD7">
                <v:shape id="_x0000_i1147"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DD8402E">
                <v:shape id="_x0000_i1148"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4765A1">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Q43. Methods that ignore present value in capital investment analysis include the cash payment method.</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C23274F">
                <v:shape id="_x0000_i114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4765A1">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BA7F29E">
                <v:shape id="_x0000_i1150"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Q44. When evaluating two competing proposals with unequal lives, management should give greater consideration to the investment with the longer life because the asset will be useful to the company for a longer period of time.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1513670D">
                <v:shape id="_x0000_i1151"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sidRPr="004765A1">
              <w:rPr>
                <w:rFonts w:ascii="Verdana" w:eastAsia="Times New Roman" w:hAnsi="Verdana" w:cs="Times New Roman"/>
                <w:b/>
                <w:sz w:val="19"/>
                <w:szCs w:val="19"/>
                <w:highlight w:val="yellow"/>
              </w:rPr>
              <w:pict w14:anchorId="2465146C">
                <v:shape id="_x0000_i1152" type="#_x0000_t75" style="width:20pt;height:18pt">
                  <v:imagedata r:id="rId4" o:title=""/>
                </v:shape>
              </w:pict>
            </w:r>
            <w:r w:rsidRPr="004765A1">
              <w:rPr>
                <w:rFonts w:ascii="Verdana" w:eastAsia="Times New Roman" w:hAnsi="Verdana" w:cs="Times New Roman"/>
                <w:b/>
                <w:color w:val="000000"/>
                <w:sz w:val="18"/>
                <w:szCs w:val="18"/>
                <w:highlight w:val="yellow"/>
                <w:shd w:val="clear" w:color="auto" w:fill="FFFFFF"/>
              </w:rPr>
              <w:t>   b. false</w:t>
            </w:r>
            <w:r w:rsidRPr="004765A1">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Q45. The computations involved in the net present value method of analyzing capital investment proposals are more involved than those for the average rate of return method.</w:t>
            </w:r>
            <w:r w:rsidRPr="00E85BBC">
              <w:rPr>
                <w:rFonts w:ascii="Verdana" w:eastAsia="Times New Roman" w:hAnsi="Verdana" w:cs="Times New Roman"/>
                <w:b/>
                <w:bCs/>
                <w:color w:val="000000"/>
                <w:sz w:val="18"/>
                <w:szCs w:val="18"/>
                <w:shd w:val="clear" w:color="auto" w:fill="FFFFFF"/>
              </w:rPr>
              <w:br/>
            </w:r>
            <w:r w:rsidR="006F6D17" w:rsidRPr="004765A1">
              <w:rPr>
                <w:rFonts w:ascii="Verdana" w:eastAsia="Times New Roman" w:hAnsi="Verdana" w:cs="Times New Roman"/>
                <w:b/>
                <w:sz w:val="19"/>
                <w:szCs w:val="19"/>
                <w:highlight w:val="yellow"/>
              </w:rPr>
              <w:pict w14:anchorId="54CD3DA3">
                <v:shape id="_x0000_i1153" type="#_x0000_t75" style="width:20pt;height:18pt">
                  <v:imagedata r:id="rId4" o:title=""/>
                </v:shape>
              </w:pict>
            </w:r>
            <w:r w:rsidRPr="004765A1">
              <w:rPr>
                <w:rFonts w:ascii="Verdana" w:eastAsia="Times New Roman" w:hAnsi="Verdana" w:cs="Times New Roman"/>
                <w:b/>
                <w:color w:val="000000"/>
                <w:sz w:val="18"/>
                <w:szCs w:val="18"/>
                <w:highlight w:val="yellow"/>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0C27E37">
                <v:shape id="_x0000_i1154"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Q46. When evaluating a proposal by use of the net present value method, if there is an excess of the present value of future cash inflows over the amount to be invested, the rate of return on the proposal exceeds the rate used in the analysis.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070E251">
                <v:shape id="_x0000_i1155"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B2D52">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5A70B34">
                <v:shape id="_x0000_i1156"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Q47. Leasing assets may be a favorable alternative to purchasing assets if the asset has a high risk of becoming obsolete.</w:t>
            </w:r>
            <w:r w:rsidRPr="00E85BBC">
              <w:rPr>
                <w:rFonts w:ascii="Verdana" w:eastAsia="Times New Roman" w:hAnsi="Verdana" w:cs="Times New Roman"/>
                <w:b/>
                <w:bCs/>
                <w:color w:val="000000"/>
                <w:sz w:val="18"/>
                <w:szCs w:val="18"/>
                <w:shd w:val="clear" w:color="auto" w:fill="FFFFFF"/>
              </w:rPr>
              <w:br/>
            </w:r>
            <w:r w:rsidR="006F6D17" w:rsidRPr="00800B5C">
              <w:rPr>
                <w:rFonts w:ascii="Verdana" w:eastAsia="Times New Roman" w:hAnsi="Verdana" w:cs="Times New Roman"/>
                <w:b/>
                <w:sz w:val="19"/>
                <w:szCs w:val="19"/>
                <w:highlight w:val="yellow"/>
              </w:rPr>
              <w:pict w14:anchorId="14659233">
                <v:shape id="_x0000_i1157" type="#_x0000_t75" style="width:20pt;height:18pt">
                  <v:imagedata r:id="rId4" o:title=""/>
                </v:shape>
              </w:pict>
            </w:r>
            <w:r w:rsidRPr="00800B5C">
              <w:rPr>
                <w:rFonts w:ascii="Verdana" w:eastAsia="Times New Roman" w:hAnsi="Verdana" w:cs="Times New Roman"/>
                <w:b/>
                <w:color w:val="000000"/>
                <w:sz w:val="18"/>
                <w:szCs w:val="18"/>
                <w:highlight w:val="yellow"/>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7A66CDF">
                <v:shape id="_x0000_i1158"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5F577CCB" w14:textId="77777777" w:rsidR="00186009" w:rsidRDefault="00186009" w:rsidP="00E85BBC">
            <w:pPr>
              <w:spacing w:after="240" w:line="240" w:lineRule="auto"/>
              <w:rPr>
                <w:rFonts w:ascii="Verdana" w:eastAsia="Times New Roman" w:hAnsi="Verdana" w:cs="Times New Roman"/>
                <w:b/>
                <w:bCs/>
                <w:color w:val="000000"/>
                <w:sz w:val="18"/>
                <w:szCs w:val="18"/>
                <w:shd w:val="clear" w:color="auto" w:fill="FFFFFF"/>
              </w:rPr>
            </w:pPr>
          </w:p>
          <w:p w14:paraId="3A5B5F39" w14:textId="77777777" w:rsidR="00186009" w:rsidRDefault="00186009" w:rsidP="00E85BBC">
            <w:pPr>
              <w:spacing w:after="240" w:line="240" w:lineRule="auto"/>
              <w:rPr>
                <w:rFonts w:ascii="Verdana" w:eastAsia="Times New Roman" w:hAnsi="Verdana" w:cs="Times New Roman"/>
                <w:b/>
                <w:bCs/>
                <w:color w:val="000000"/>
                <w:sz w:val="18"/>
                <w:szCs w:val="18"/>
                <w:shd w:val="clear" w:color="auto" w:fill="FFFFFF"/>
              </w:rPr>
            </w:pPr>
          </w:p>
          <w:p w14:paraId="625BA093" w14:textId="173B772B" w:rsidR="00E85BBC" w:rsidRPr="00E85BBC"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Q48. The payback period is determined using which of the following formulas?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6AB5F48">
                <v:shape id="_x0000_i1159" type="#_x0000_t75" style="width:20pt;height:18pt">
                  <v:imagedata r:id="rId4" o:title=""/>
                </v:shape>
              </w:pict>
            </w:r>
            <w:r w:rsidRPr="00E85BBC">
              <w:rPr>
                <w:rFonts w:ascii="Verdana" w:eastAsia="Times New Roman" w:hAnsi="Verdana" w:cs="Times New Roman"/>
                <w:color w:val="000000"/>
                <w:sz w:val="18"/>
                <w:szCs w:val="18"/>
                <w:shd w:val="clear" w:color="auto" w:fill="FFFFFF"/>
              </w:rPr>
              <w:t>   a. Amount to be invested/Annual average net income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77336CE">
                <v:shape id="_x0000_i1160" type="#_x0000_t75" style="width:20pt;height:18pt">
                  <v:imagedata r:id="rId4" o:title=""/>
                </v:shape>
              </w:pict>
            </w:r>
            <w:r w:rsidRPr="00E85BBC">
              <w:rPr>
                <w:rFonts w:ascii="Verdana" w:eastAsia="Times New Roman" w:hAnsi="Verdana" w:cs="Times New Roman"/>
                <w:color w:val="000000"/>
                <w:sz w:val="18"/>
                <w:szCs w:val="18"/>
                <w:shd w:val="clear" w:color="auto" w:fill="FFFFFF"/>
              </w:rPr>
              <w:t>   b. Annual net cash flow/Amount to be invested</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A0A5B05">
                <v:shape id="_x0000_i1161" type="#_x0000_t75" style="width:20pt;height:18pt">
                  <v:imagedata r:id="rId4" o:title=""/>
                </v:shape>
              </w:pict>
            </w:r>
            <w:r w:rsidRPr="00E85BBC">
              <w:rPr>
                <w:rFonts w:ascii="Verdana" w:eastAsia="Times New Roman" w:hAnsi="Verdana" w:cs="Times New Roman"/>
                <w:color w:val="000000"/>
                <w:sz w:val="18"/>
                <w:szCs w:val="18"/>
                <w:shd w:val="clear" w:color="auto" w:fill="FFFFFF"/>
              </w:rPr>
              <w:t>   c. Annual average net income/Amount to be invested</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A52B504">
                <v:shape id="_x0000_i1162"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D71A43">
              <w:rPr>
                <w:rFonts w:ascii="Verdana" w:eastAsia="Times New Roman" w:hAnsi="Verdana" w:cs="Times New Roman"/>
                <w:b/>
                <w:color w:val="000000"/>
                <w:sz w:val="18"/>
                <w:szCs w:val="18"/>
                <w:highlight w:val="yellow"/>
                <w:shd w:val="clear" w:color="auto" w:fill="FFFFFF"/>
              </w:rPr>
              <w:t>d. Amount to be invested/Equal annual net cash flows</w:t>
            </w:r>
            <w:r w:rsidRPr="002F71AE">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Q49. In capital rationing, alternative proposals that survive initial and secondary screening are normally evaluated in terms of</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1F7515D">
                <v:shape id="_x0000_i1163" type="#_x0000_t75" style="width:20pt;height:18pt">
                  <v:imagedata r:id="rId4" o:title=""/>
                </v:shape>
              </w:pict>
            </w:r>
            <w:r w:rsidRPr="00E85BBC">
              <w:rPr>
                <w:rFonts w:ascii="Verdana" w:eastAsia="Times New Roman" w:hAnsi="Verdana" w:cs="Times New Roman"/>
                <w:color w:val="000000"/>
                <w:sz w:val="18"/>
                <w:szCs w:val="18"/>
                <w:shd w:val="clear" w:color="auto" w:fill="FFFFFF"/>
              </w:rPr>
              <w:t>   a. net income.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7F940D1">
                <v:shape id="_x0000_i1164"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D71A43">
              <w:rPr>
                <w:rFonts w:ascii="Verdana" w:eastAsia="Times New Roman" w:hAnsi="Verdana" w:cs="Times New Roman"/>
                <w:b/>
                <w:color w:val="000000"/>
                <w:sz w:val="18"/>
                <w:szCs w:val="18"/>
                <w:highlight w:val="yellow"/>
                <w:shd w:val="clear" w:color="auto" w:fill="FFFFFF"/>
              </w:rPr>
              <w:t>b. nonfinancial factors.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0385835">
                <v:shape id="_x0000_i1165" type="#_x0000_t75" style="width:20pt;height:18pt">
                  <v:imagedata r:id="rId4" o:title=""/>
                </v:shape>
              </w:pict>
            </w:r>
            <w:r w:rsidRPr="00E85BBC">
              <w:rPr>
                <w:rFonts w:ascii="Verdana" w:eastAsia="Times New Roman" w:hAnsi="Verdana" w:cs="Times New Roman"/>
                <w:color w:val="000000"/>
                <w:sz w:val="18"/>
                <w:szCs w:val="18"/>
                <w:shd w:val="clear" w:color="auto" w:fill="FFFFFF"/>
              </w:rPr>
              <w:t>   c. maximum cost.</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C9CD1A2">
                <v:shape id="_x0000_i1166" type="#_x0000_t75" style="width:20pt;height:18pt">
                  <v:imagedata r:id="rId4" o:title=""/>
                </v:shape>
              </w:pict>
            </w:r>
            <w:r w:rsidRPr="00E85BBC">
              <w:rPr>
                <w:rFonts w:ascii="Verdana" w:eastAsia="Times New Roman" w:hAnsi="Verdana" w:cs="Times New Roman"/>
                <w:color w:val="000000"/>
                <w:sz w:val="18"/>
                <w:szCs w:val="18"/>
                <w:shd w:val="clear" w:color="auto" w:fill="FFFFFF"/>
              </w:rPr>
              <w:t>   d. net cash flow.</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Q50. The process by which management plans, evaluates, and controls long- term investment decisions involving fixed assets is called cost-volume-profit analysis.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722E84D">
                <v:shape id="_x0000_i1167"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136B182">
                <v:shape id="_x0000_i1168"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D71A43">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Q51. Using the following partial table of present value of $1 at compound interest, determine the present value of $20,000 to be received four years hence, with earnings at the rate of 10% a year.</w:t>
            </w:r>
          </w:p>
          <w:tbl>
            <w:tblPr>
              <w:tblW w:w="33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1542"/>
              <w:gridCol w:w="1542"/>
              <w:gridCol w:w="1542"/>
            </w:tblGrid>
            <w:tr w:rsidR="00E85BBC" w:rsidRPr="00E85BBC" w14:paraId="3A2C4178"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02C0F53" w14:textId="77777777" w:rsidR="00E85BBC" w:rsidRPr="00E85BBC" w:rsidRDefault="00E85BBC" w:rsidP="00E85BBC">
                  <w:pPr>
                    <w:spacing w:after="0" w:line="240" w:lineRule="auto"/>
                    <w:jc w:val="center"/>
                    <w:rPr>
                      <w:rFonts w:ascii="Times New Roman" w:eastAsia="Times New Roman" w:hAnsi="Times New Roman" w:cs="Times New Roman"/>
                      <w:sz w:val="19"/>
                      <w:szCs w:val="19"/>
                    </w:rPr>
                  </w:pPr>
                  <w:r w:rsidRPr="00E85BBC">
                    <w:rPr>
                      <w:rFonts w:ascii="Verdana" w:eastAsia="Times New Roman" w:hAnsi="Verdana" w:cs="Times New Roman"/>
                      <w:sz w:val="19"/>
                      <w:szCs w:val="19"/>
                    </w:rPr>
                    <w:t>Year</w:t>
                  </w:r>
                </w:p>
              </w:tc>
              <w:tc>
                <w:tcPr>
                  <w:tcW w:w="0" w:type="auto"/>
                  <w:tcBorders>
                    <w:top w:val="outset" w:sz="6" w:space="0" w:color="auto"/>
                    <w:left w:val="outset" w:sz="6" w:space="0" w:color="auto"/>
                    <w:bottom w:val="outset" w:sz="6" w:space="0" w:color="auto"/>
                    <w:right w:val="outset" w:sz="6" w:space="0" w:color="auto"/>
                  </w:tcBorders>
                  <w:hideMark/>
                </w:tcPr>
                <w:p w14:paraId="6554E0E1"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6%</w:t>
                  </w:r>
                </w:p>
              </w:tc>
              <w:tc>
                <w:tcPr>
                  <w:tcW w:w="0" w:type="auto"/>
                  <w:tcBorders>
                    <w:top w:val="outset" w:sz="6" w:space="0" w:color="auto"/>
                    <w:left w:val="outset" w:sz="6" w:space="0" w:color="auto"/>
                    <w:bottom w:val="outset" w:sz="6" w:space="0" w:color="auto"/>
                    <w:right w:val="outset" w:sz="6" w:space="0" w:color="auto"/>
                  </w:tcBorders>
                  <w:hideMark/>
                </w:tcPr>
                <w:p w14:paraId="04441027"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10%</w:t>
                  </w:r>
                </w:p>
              </w:tc>
              <w:tc>
                <w:tcPr>
                  <w:tcW w:w="0" w:type="auto"/>
                  <w:tcBorders>
                    <w:top w:val="outset" w:sz="6" w:space="0" w:color="auto"/>
                    <w:left w:val="outset" w:sz="6" w:space="0" w:color="auto"/>
                    <w:bottom w:val="outset" w:sz="6" w:space="0" w:color="auto"/>
                    <w:right w:val="outset" w:sz="6" w:space="0" w:color="auto"/>
                  </w:tcBorders>
                  <w:hideMark/>
                </w:tcPr>
                <w:p w14:paraId="422C57AC"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12%</w:t>
                  </w:r>
                </w:p>
              </w:tc>
            </w:tr>
            <w:tr w:rsidR="00E85BBC" w:rsidRPr="00E85BBC" w14:paraId="4A0B432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D86638"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65313"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DECD9"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41EB7"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.893</w:t>
                  </w:r>
                </w:p>
              </w:tc>
            </w:tr>
            <w:tr w:rsidR="00E85BBC" w:rsidRPr="00E85BBC" w14:paraId="51D1EB62"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D1CD005"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50BE9"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6B70B"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9132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.797</w:t>
                  </w:r>
                </w:p>
              </w:tc>
            </w:tr>
            <w:tr w:rsidR="00E85BBC" w:rsidRPr="00E85BBC" w14:paraId="676DC33B"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3FEB5C"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523A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69C68"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B2597"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.712</w:t>
                  </w:r>
                </w:p>
              </w:tc>
            </w:tr>
            <w:tr w:rsidR="00E85BBC" w:rsidRPr="00E85BBC" w14:paraId="72C32934"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8E7A32B"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BA8AC"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B8A8"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2EDA1"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.636</w:t>
                  </w:r>
                </w:p>
              </w:tc>
            </w:tr>
            <w:tr w:rsidR="00E85BBC" w:rsidRPr="00E85BBC" w14:paraId="707B7ADB"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4410A96D"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1250" w:type="pct"/>
                  <w:tcBorders>
                    <w:top w:val="outset" w:sz="6" w:space="0" w:color="auto"/>
                    <w:left w:val="outset" w:sz="6" w:space="0" w:color="auto"/>
                    <w:bottom w:val="outset" w:sz="6" w:space="0" w:color="auto"/>
                    <w:right w:val="outset" w:sz="6" w:space="0" w:color="auto"/>
                  </w:tcBorders>
                  <w:vAlign w:val="center"/>
                  <w:hideMark/>
                </w:tcPr>
                <w:p w14:paraId="4E40860D" w14:textId="77777777" w:rsidR="00E85BBC" w:rsidRPr="00E85BBC" w:rsidRDefault="00E85BBC" w:rsidP="00E85BBC">
                  <w:pPr>
                    <w:spacing w:after="0" w:line="240" w:lineRule="auto"/>
                    <w:rPr>
                      <w:rFonts w:ascii="Times New Roman" w:eastAsia="Times New Roman" w:hAnsi="Times New Roman" w:cs="Times New Roman"/>
                      <w:sz w:val="20"/>
                      <w:szCs w:val="20"/>
                    </w:rPr>
                  </w:pPr>
                </w:p>
              </w:tc>
              <w:tc>
                <w:tcPr>
                  <w:tcW w:w="1250" w:type="pct"/>
                  <w:tcBorders>
                    <w:top w:val="outset" w:sz="6" w:space="0" w:color="auto"/>
                    <w:left w:val="outset" w:sz="6" w:space="0" w:color="auto"/>
                    <w:bottom w:val="outset" w:sz="6" w:space="0" w:color="auto"/>
                    <w:right w:val="outset" w:sz="6" w:space="0" w:color="auto"/>
                  </w:tcBorders>
                  <w:vAlign w:val="center"/>
                  <w:hideMark/>
                </w:tcPr>
                <w:p w14:paraId="1C637731" w14:textId="77777777" w:rsidR="00E85BBC" w:rsidRPr="00E85BBC" w:rsidRDefault="00E85BBC" w:rsidP="00E85BBC">
                  <w:pPr>
                    <w:spacing w:after="0" w:line="240" w:lineRule="auto"/>
                    <w:rPr>
                      <w:rFonts w:ascii="Times New Roman" w:eastAsia="Times New Roman" w:hAnsi="Times New Roman" w:cs="Times New Roman"/>
                      <w:sz w:val="20"/>
                      <w:szCs w:val="20"/>
                    </w:rPr>
                  </w:pPr>
                </w:p>
              </w:tc>
              <w:tc>
                <w:tcPr>
                  <w:tcW w:w="1250" w:type="pct"/>
                  <w:tcBorders>
                    <w:top w:val="outset" w:sz="6" w:space="0" w:color="auto"/>
                    <w:left w:val="outset" w:sz="6" w:space="0" w:color="auto"/>
                    <w:bottom w:val="outset" w:sz="6" w:space="0" w:color="auto"/>
                    <w:right w:val="outset" w:sz="6" w:space="0" w:color="auto"/>
                  </w:tcBorders>
                  <w:vAlign w:val="center"/>
                  <w:hideMark/>
                </w:tcPr>
                <w:p w14:paraId="2EE05DCE"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45BCA1BF" w14:textId="77777777" w:rsidR="00186009"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br/>
            </w:r>
            <w:r w:rsidR="006F6D17" w:rsidRPr="00D71A43">
              <w:rPr>
                <w:rFonts w:ascii="Verdana" w:eastAsia="Times New Roman" w:hAnsi="Verdana" w:cs="Times New Roman"/>
                <w:b/>
                <w:sz w:val="19"/>
                <w:szCs w:val="19"/>
                <w:highlight w:val="yellow"/>
              </w:rPr>
              <w:pict w14:anchorId="4A449268">
                <v:shape id="_x0000_i1169" type="#_x0000_t75" style="width:20pt;height:18pt">
                  <v:imagedata r:id="rId4" o:title=""/>
                </v:shape>
              </w:pict>
            </w:r>
            <w:r w:rsidRPr="00D71A43">
              <w:rPr>
                <w:rFonts w:ascii="Verdana" w:eastAsia="Times New Roman" w:hAnsi="Verdana" w:cs="Times New Roman"/>
                <w:b/>
                <w:color w:val="000000"/>
                <w:sz w:val="18"/>
                <w:szCs w:val="18"/>
                <w:highlight w:val="yellow"/>
                <w:shd w:val="clear" w:color="auto" w:fill="FFFFFF"/>
              </w:rPr>
              <w:t>   a. $13,660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3B172E0">
                <v:shape id="_x0000_i1170" type="#_x0000_t75" style="width:20pt;height:18pt">
                  <v:imagedata r:id="rId4" o:title=""/>
                </v:shape>
              </w:pict>
            </w:r>
            <w:r w:rsidRPr="00E85BBC">
              <w:rPr>
                <w:rFonts w:ascii="Verdana" w:eastAsia="Times New Roman" w:hAnsi="Verdana" w:cs="Times New Roman"/>
                <w:color w:val="000000"/>
                <w:sz w:val="18"/>
                <w:szCs w:val="18"/>
                <w:shd w:val="clear" w:color="auto" w:fill="FFFFFF"/>
              </w:rPr>
              <w:t>   b. $12,720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990E614">
                <v:shape id="_x0000_i1171" type="#_x0000_t75" style="width:20pt;height:18pt">
                  <v:imagedata r:id="rId4" o:title=""/>
                </v:shape>
              </w:pict>
            </w:r>
            <w:r w:rsidRPr="00E85BBC">
              <w:rPr>
                <w:rFonts w:ascii="Verdana" w:eastAsia="Times New Roman" w:hAnsi="Verdana" w:cs="Times New Roman"/>
                <w:color w:val="000000"/>
                <w:sz w:val="18"/>
                <w:szCs w:val="18"/>
                <w:shd w:val="clear" w:color="auto" w:fill="FFFFFF"/>
              </w:rPr>
              <w:t>   c. $15,840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6D7338F">
                <v:shape id="_x0000_i1172" type="#_x0000_t75" style="width:20pt;height:18pt">
                  <v:imagedata r:id="rId4" o:title=""/>
                </v:shape>
              </w:pict>
            </w:r>
            <w:r w:rsidRPr="00E85BBC">
              <w:rPr>
                <w:rFonts w:ascii="Verdana" w:eastAsia="Times New Roman" w:hAnsi="Verdana" w:cs="Times New Roman"/>
                <w:color w:val="000000"/>
                <w:sz w:val="18"/>
                <w:szCs w:val="18"/>
                <w:shd w:val="clear" w:color="auto" w:fill="FFFFFF"/>
              </w:rPr>
              <w:t>   d. $10,400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Q52. If the average rate of return on an asset exceeds the minimum acceptable rate of return for investments, the asset should be purchased.</w:t>
            </w:r>
            <w:r w:rsidRPr="00E85BBC">
              <w:rPr>
                <w:rFonts w:ascii="Verdana" w:eastAsia="Times New Roman" w:hAnsi="Verdana" w:cs="Times New Roman"/>
                <w:b/>
                <w:bCs/>
                <w:color w:val="000000"/>
                <w:sz w:val="18"/>
                <w:szCs w:val="18"/>
                <w:shd w:val="clear" w:color="auto" w:fill="FFFFFF"/>
              </w:rPr>
              <w:br/>
            </w:r>
            <w:r w:rsidR="006F6D17" w:rsidRPr="00D71A43">
              <w:rPr>
                <w:rFonts w:ascii="Verdana" w:eastAsia="Times New Roman" w:hAnsi="Verdana" w:cs="Times New Roman"/>
                <w:b/>
                <w:sz w:val="19"/>
                <w:szCs w:val="19"/>
                <w:highlight w:val="yellow"/>
              </w:rPr>
              <w:pict w14:anchorId="58E1A175">
                <v:shape id="_x0000_i1173" type="#_x0000_t75" style="width:20pt;height:18pt">
                  <v:imagedata r:id="rId4" o:title=""/>
                </v:shape>
              </w:pict>
            </w:r>
            <w:r w:rsidRPr="00D71A43">
              <w:rPr>
                <w:rFonts w:ascii="Verdana" w:eastAsia="Times New Roman" w:hAnsi="Verdana" w:cs="Times New Roman"/>
                <w:b/>
                <w:color w:val="000000"/>
                <w:sz w:val="18"/>
                <w:szCs w:val="18"/>
                <w:highlight w:val="yellow"/>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2FBDB4C">
                <v:shape id="_x0000_i1174"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46CE6151" w14:textId="77777777" w:rsidR="00186009" w:rsidRDefault="00186009" w:rsidP="00E85BBC">
            <w:pPr>
              <w:spacing w:after="240" w:line="240" w:lineRule="auto"/>
              <w:rPr>
                <w:rFonts w:ascii="Verdana" w:eastAsia="Times New Roman" w:hAnsi="Verdana" w:cs="Times New Roman"/>
                <w:b/>
                <w:bCs/>
                <w:color w:val="000000"/>
                <w:sz w:val="18"/>
                <w:szCs w:val="18"/>
                <w:shd w:val="clear" w:color="auto" w:fill="FFFFFF"/>
              </w:rPr>
            </w:pPr>
          </w:p>
          <w:p w14:paraId="4C25074A" w14:textId="7096086E" w:rsidR="00E85BBC" w:rsidRPr="00E85BBC"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Q53. For years one through five, a proposed expenditure of $250,000 for a fixed asset with a 5-year life has expected net income of $40,000, $35,000, $25,000, $25,000, and $25,000, respectively, and net cash flows of $90,000, $85,000, $75,000, $75,000, and $75,000, respectively. The cash payback period is 2.5 years.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318CB9F">
                <v:shape id="_x0000_i1175"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9488AE0">
                <v:shape id="_x0000_i117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AA6AD2">
              <w:rPr>
                <w:rFonts w:ascii="Verdana" w:eastAsia="Times New Roman" w:hAnsi="Verdana" w:cs="Times New Roman"/>
                <w:b/>
                <w:color w:val="000000"/>
                <w:sz w:val="18"/>
                <w:szCs w:val="18"/>
                <w:highlight w:val="yellow"/>
                <w:shd w:val="clear" w:color="auto" w:fill="FFFFFF"/>
              </w:rPr>
              <w:t>b. false</w:t>
            </w:r>
            <w:r w:rsidRPr="00AA6AD2">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Q54. A qualitative characteristic that may impact upon capital investment analysis is manufacturing productivity.</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F046D73">
                <v:shape id="_x0000_i1177"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2F0ADA">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7E77F7D">
                <v:shape id="_x0000_i1178"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Q55. When evaluating a proposal by use of the cash payback method, if net cash flows exceed the capital investment within the time deemed acceptable by management, the proposal should be accepted.</w:t>
            </w:r>
            <w:r w:rsidRPr="00E85BBC">
              <w:rPr>
                <w:rFonts w:ascii="Verdana" w:eastAsia="Times New Roman" w:hAnsi="Verdana" w:cs="Times New Roman"/>
                <w:b/>
                <w:bCs/>
                <w:color w:val="000000"/>
                <w:sz w:val="18"/>
                <w:szCs w:val="18"/>
                <w:shd w:val="clear" w:color="auto" w:fill="FFFFFF"/>
              </w:rPr>
              <w:br/>
            </w:r>
            <w:r w:rsidR="006F6D17" w:rsidRPr="002F0ADA">
              <w:rPr>
                <w:rFonts w:ascii="Verdana" w:eastAsia="Times New Roman" w:hAnsi="Verdana" w:cs="Times New Roman"/>
                <w:b/>
                <w:sz w:val="19"/>
                <w:szCs w:val="19"/>
                <w:highlight w:val="yellow"/>
              </w:rPr>
              <w:pict w14:anchorId="4712A66B">
                <v:shape id="_x0000_i1179" type="#_x0000_t75" style="width:20pt;height:18pt">
                  <v:imagedata r:id="rId4" o:title=""/>
                </v:shape>
              </w:pict>
            </w:r>
            <w:r w:rsidRPr="002F0ADA">
              <w:rPr>
                <w:rFonts w:ascii="Verdana" w:eastAsia="Times New Roman" w:hAnsi="Verdana" w:cs="Times New Roman"/>
                <w:b/>
                <w:color w:val="000000"/>
                <w:sz w:val="18"/>
                <w:szCs w:val="18"/>
                <w:highlight w:val="yellow"/>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1871FB4">
                <v:shape id="_x0000_i1180"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Q56. If a proposed expenditure of $80,000 for a fixed asset with a 4-year life has an annual expected net cash flow and net income of $32,000 and $12,000, respectively, the cash payback period is 2.5 years.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7D80526">
                <v:shape id="_x0000_i1181"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sidRPr="002F0ADA">
              <w:rPr>
                <w:rFonts w:ascii="Verdana" w:eastAsia="Times New Roman" w:hAnsi="Verdana" w:cs="Times New Roman"/>
                <w:b/>
                <w:sz w:val="19"/>
                <w:szCs w:val="19"/>
                <w:highlight w:val="yellow"/>
              </w:rPr>
              <w:pict w14:anchorId="254A4498">
                <v:shape id="_x0000_i1182" type="#_x0000_t75" style="width:20pt;height:18pt">
                  <v:imagedata r:id="rId4" o:title=""/>
                </v:shape>
              </w:pict>
            </w:r>
            <w:r w:rsidRPr="002F0ADA">
              <w:rPr>
                <w:rFonts w:ascii="Verdana" w:eastAsia="Times New Roman" w:hAnsi="Verdana" w:cs="Times New Roman"/>
                <w:b/>
                <w:color w:val="000000"/>
                <w:sz w:val="18"/>
                <w:szCs w:val="18"/>
                <w:highlight w:val="yellow"/>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Q57. Using the following partial table of present value of $1 at compound interest, determine the present value of $20,000 to be received three years hence, with earnings at the rate of 10% a year.</w:t>
            </w:r>
          </w:p>
          <w:tbl>
            <w:tblPr>
              <w:tblW w:w="33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1542"/>
              <w:gridCol w:w="1542"/>
              <w:gridCol w:w="1542"/>
            </w:tblGrid>
            <w:tr w:rsidR="00E85BBC" w:rsidRPr="00E85BBC" w14:paraId="0260CB7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9572BB" w14:textId="77777777" w:rsidR="00E85BBC" w:rsidRPr="00E85BBC" w:rsidRDefault="00E85BBC" w:rsidP="00E85BBC">
                  <w:pPr>
                    <w:spacing w:after="0" w:line="240" w:lineRule="auto"/>
                    <w:jc w:val="center"/>
                    <w:rPr>
                      <w:rFonts w:ascii="Times New Roman" w:eastAsia="Times New Roman" w:hAnsi="Times New Roman" w:cs="Times New Roman"/>
                      <w:sz w:val="19"/>
                      <w:szCs w:val="19"/>
                    </w:rPr>
                  </w:pPr>
                  <w:r w:rsidRPr="00E85BBC">
                    <w:rPr>
                      <w:rFonts w:ascii="Verdana" w:eastAsia="Times New Roman" w:hAnsi="Verdana" w:cs="Times New Roman"/>
                      <w:sz w:val="19"/>
                      <w:szCs w:val="19"/>
                    </w:rPr>
                    <w:t>Year</w:t>
                  </w:r>
                </w:p>
              </w:tc>
              <w:tc>
                <w:tcPr>
                  <w:tcW w:w="0" w:type="auto"/>
                  <w:tcBorders>
                    <w:top w:val="outset" w:sz="6" w:space="0" w:color="auto"/>
                    <w:left w:val="outset" w:sz="6" w:space="0" w:color="auto"/>
                    <w:bottom w:val="outset" w:sz="6" w:space="0" w:color="auto"/>
                    <w:right w:val="outset" w:sz="6" w:space="0" w:color="auto"/>
                  </w:tcBorders>
                  <w:hideMark/>
                </w:tcPr>
                <w:p w14:paraId="575F4966"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6%</w:t>
                  </w:r>
                </w:p>
              </w:tc>
              <w:tc>
                <w:tcPr>
                  <w:tcW w:w="0" w:type="auto"/>
                  <w:tcBorders>
                    <w:top w:val="outset" w:sz="6" w:space="0" w:color="auto"/>
                    <w:left w:val="outset" w:sz="6" w:space="0" w:color="auto"/>
                    <w:bottom w:val="outset" w:sz="6" w:space="0" w:color="auto"/>
                    <w:right w:val="outset" w:sz="6" w:space="0" w:color="auto"/>
                  </w:tcBorders>
                  <w:hideMark/>
                </w:tcPr>
                <w:p w14:paraId="7D8FA33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10%</w:t>
                  </w:r>
                </w:p>
              </w:tc>
              <w:tc>
                <w:tcPr>
                  <w:tcW w:w="0" w:type="auto"/>
                  <w:tcBorders>
                    <w:top w:val="outset" w:sz="6" w:space="0" w:color="auto"/>
                    <w:left w:val="outset" w:sz="6" w:space="0" w:color="auto"/>
                    <w:bottom w:val="outset" w:sz="6" w:space="0" w:color="auto"/>
                    <w:right w:val="outset" w:sz="6" w:space="0" w:color="auto"/>
                  </w:tcBorders>
                  <w:hideMark/>
                </w:tcPr>
                <w:p w14:paraId="0A7695E3"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12%</w:t>
                  </w:r>
                </w:p>
              </w:tc>
            </w:tr>
            <w:tr w:rsidR="00E85BBC" w:rsidRPr="00E85BBC" w14:paraId="2BADB96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69FE80"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55AC8"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872D0"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96C55"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.893</w:t>
                  </w:r>
                </w:p>
              </w:tc>
            </w:tr>
            <w:tr w:rsidR="00E85BBC" w:rsidRPr="00E85BBC" w14:paraId="4E12D30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AE1A3A"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1084D"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834A8"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90432"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.797</w:t>
                  </w:r>
                </w:p>
              </w:tc>
            </w:tr>
            <w:tr w:rsidR="00E85BBC" w:rsidRPr="00E85BBC" w14:paraId="786EF680"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3747F4"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03841"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ADC92"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CA766"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.712</w:t>
                  </w:r>
                </w:p>
              </w:tc>
            </w:tr>
            <w:tr w:rsidR="00E85BBC" w:rsidRPr="00E85BBC" w14:paraId="24398CE0"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F395D8" w14:textId="77777777" w:rsidR="00E85BBC" w:rsidRPr="00E85BBC" w:rsidRDefault="00E85BBC" w:rsidP="00E85BBC">
                  <w:pPr>
                    <w:spacing w:after="0" w:line="240" w:lineRule="auto"/>
                    <w:jc w:val="center"/>
                    <w:rPr>
                      <w:rFonts w:ascii="Verdana" w:eastAsia="Times New Roman" w:hAnsi="Verdana" w:cs="Times New Roman"/>
                      <w:sz w:val="19"/>
                      <w:szCs w:val="19"/>
                    </w:rPr>
                  </w:pPr>
                  <w:r w:rsidRPr="00E85BBC">
                    <w:rPr>
                      <w:rFonts w:ascii="Verdana" w:eastAsia="Times New Roman" w:hAnsi="Verdana" w:cs="Times New Roman"/>
                      <w:sz w:val="19"/>
                      <w:szCs w:val="19"/>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8575C"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C40BC"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C3DB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.636</w:t>
                  </w:r>
                </w:p>
              </w:tc>
            </w:tr>
            <w:tr w:rsidR="00E85BBC" w:rsidRPr="00E85BBC" w14:paraId="1D6D405E"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4EDE2199"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1250" w:type="pct"/>
                  <w:tcBorders>
                    <w:top w:val="outset" w:sz="6" w:space="0" w:color="auto"/>
                    <w:left w:val="outset" w:sz="6" w:space="0" w:color="auto"/>
                    <w:bottom w:val="outset" w:sz="6" w:space="0" w:color="auto"/>
                    <w:right w:val="outset" w:sz="6" w:space="0" w:color="auto"/>
                  </w:tcBorders>
                  <w:vAlign w:val="center"/>
                  <w:hideMark/>
                </w:tcPr>
                <w:p w14:paraId="3ABBDB93" w14:textId="77777777" w:rsidR="00E85BBC" w:rsidRPr="00E85BBC" w:rsidRDefault="00E85BBC" w:rsidP="00E85BBC">
                  <w:pPr>
                    <w:spacing w:after="0" w:line="240" w:lineRule="auto"/>
                    <w:rPr>
                      <w:rFonts w:ascii="Times New Roman" w:eastAsia="Times New Roman" w:hAnsi="Times New Roman" w:cs="Times New Roman"/>
                      <w:sz w:val="20"/>
                      <w:szCs w:val="20"/>
                    </w:rPr>
                  </w:pPr>
                </w:p>
              </w:tc>
              <w:tc>
                <w:tcPr>
                  <w:tcW w:w="1250" w:type="pct"/>
                  <w:tcBorders>
                    <w:top w:val="outset" w:sz="6" w:space="0" w:color="auto"/>
                    <w:left w:val="outset" w:sz="6" w:space="0" w:color="auto"/>
                    <w:bottom w:val="outset" w:sz="6" w:space="0" w:color="auto"/>
                    <w:right w:val="outset" w:sz="6" w:space="0" w:color="auto"/>
                  </w:tcBorders>
                  <w:vAlign w:val="center"/>
                  <w:hideMark/>
                </w:tcPr>
                <w:p w14:paraId="53E36CF2" w14:textId="77777777" w:rsidR="00E85BBC" w:rsidRPr="00E85BBC" w:rsidRDefault="00E85BBC" w:rsidP="00E85BBC">
                  <w:pPr>
                    <w:spacing w:after="0" w:line="240" w:lineRule="auto"/>
                    <w:rPr>
                      <w:rFonts w:ascii="Times New Roman" w:eastAsia="Times New Roman" w:hAnsi="Times New Roman" w:cs="Times New Roman"/>
                      <w:sz w:val="20"/>
                      <w:szCs w:val="20"/>
                    </w:rPr>
                  </w:pPr>
                </w:p>
              </w:tc>
              <w:tc>
                <w:tcPr>
                  <w:tcW w:w="1250" w:type="pct"/>
                  <w:tcBorders>
                    <w:top w:val="outset" w:sz="6" w:space="0" w:color="auto"/>
                    <w:left w:val="outset" w:sz="6" w:space="0" w:color="auto"/>
                    <w:bottom w:val="outset" w:sz="6" w:space="0" w:color="auto"/>
                    <w:right w:val="outset" w:sz="6" w:space="0" w:color="auto"/>
                  </w:tcBorders>
                  <w:vAlign w:val="center"/>
                  <w:hideMark/>
                </w:tcPr>
                <w:p w14:paraId="56D751E2"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767835EA" w14:textId="77777777" w:rsidR="00186009"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D364121">
                <v:shape id="_x0000_i1183" type="#_x0000_t75" style="width:20pt;height:18pt">
                  <v:imagedata r:id="rId4" o:title=""/>
                </v:shape>
              </w:pict>
            </w:r>
            <w:r w:rsidRPr="00E85BBC">
              <w:rPr>
                <w:rFonts w:ascii="Verdana" w:eastAsia="Times New Roman" w:hAnsi="Verdana" w:cs="Times New Roman"/>
                <w:color w:val="000000"/>
                <w:sz w:val="18"/>
                <w:szCs w:val="18"/>
                <w:shd w:val="clear" w:color="auto" w:fill="FFFFFF"/>
              </w:rPr>
              <w:t>   a. $14,240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56D5486">
                <v:shape id="_x0000_i1184" type="#_x0000_t75" style="width:20pt;height:18pt">
                  <v:imagedata r:id="rId4" o:title=""/>
                </v:shape>
              </w:pict>
            </w:r>
            <w:r w:rsidRPr="00E85BBC">
              <w:rPr>
                <w:rFonts w:ascii="Verdana" w:eastAsia="Times New Roman" w:hAnsi="Verdana" w:cs="Times New Roman"/>
                <w:color w:val="000000"/>
                <w:sz w:val="18"/>
                <w:szCs w:val="18"/>
                <w:shd w:val="clear" w:color="auto" w:fill="FFFFFF"/>
              </w:rPr>
              <w:t>   b. $16,800</w:t>
            </w:r>
            <w:r w:rsidRPr="00E85BBC">
              <w:rPr>
                <w:rFonts w:ascii="Verdana" w:eastAsia="Times New Roman" w:hAnsi="Verdana" w:cs="Times New Roman"/>
                <w:color w:val="000000"/>
                <w:sz w:val="18"/>
                <w:szCs w:val="18"/>
                <w:shd w:val="clear" w:color="auto" w:fill="FFFFFF"/>
              </w:rPr>
              <w:br/>
            </w:r>
            <w:r w:rsidR="006F6D17" w:rsidRPr="002F0ADA">
              <w:rPr>
                <w:rFonts w:ascii="Verdana" w:eastAsia="Times New Roman" w:hAnsi="Verdana" w:cs="Times New Roman"/>
                <w:b/>
                <w:sz w:val="19"/>
                <w:szCs w:val="19"/>
                <w:highlight w:val="yellow"/>
              </w:rPr>
              <w:pict w14:anchorId="1E5061BD">
                <v:shape id="_x0000_i1185" type="#_x0000_t75" style="width:20pt;height:18pt">
                  <v:imagedata r:id="rId4" o:title=""/>
                </v:shape>
              </w:pict>
            </w:r>
            <w:r w:rsidRPr="002F0ADA">
              <w:rPr>
                <w:rFonts w:ascii="Verdana" w:eastAsia="Times New Roman" w:hAnsi="Verdana" w:cs="Times New Roman"/>
                <w:b/>
                <w:color w:val="000000"/>
                <w:sz w:val="18"/>
                <w:szCs w:val="18"/>
                <w:highlight w:val="yellow"/>
                <w:shd w:val="clear" w:color="auto" w:fill="FFFFFF"/>
              </w:rPr>
              <w:t>   c. $15,020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CC246F6">
                <v:shape id="_x0000_i1186" type="#_x0000_t75" style="width:20pt;height:18pt">
                  <v:imagedata r:id="rId4" o:title=""/>
                </v:shape>
              </w:pict>
            </w:r>
            <w:r w:rsidRPr="00E85BBC">
              <w:rPr>
                <w:rFonts w:ascii="Verdana" w:eastAsia="Times New Roman" w:hAnsi="Verdana" w:cs="Times New Roman"/>
                <w:color w:val="000000"/>
                <w:sz w:val="18"/>
                <w:szCs w:val="18"/>
                <w:shd w:val="clear" w:color="auto" w:fill="FFFFFF"/>
              </w:rPr>
              <w:t>   d. $15,840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Q58. A capital expenditures budget summarizes the decisions made for the acquisition of fixed assets for several future years.</w:t>
            </w:r>
            <w:r w:rsidRPr="00E85BBC">
              <w:rPr>
                <w:rFonts w:ascii="Verdana" w:eastAsia="Times New Roman" w:hAnsi="Verdana" w:cs="Times New Roman"/>
                <w:b/>
                <w:bCs/>
                <w:color w:val="000000"/>
                <w:sz w:val="18"/>
                <w:szCs w:val="18"/>
                <w:shd w:val="clear" w:color="auto" w:fill="FFFFFF"/>
              </w:rPr>
              <w:br/>
            </w:r>
            <w:r w:rsidR="006F6D17" w:rsidRPr="006E4C23">
              <w:rPr>
                <w:rFonts w:ascii="Verdana" w:eastAsia="Times New Roman" w:hAnsi="Verdana" w:cs="Times New Roman"/>
                <w:b/>
                <w:sz w:val="19"/>
                <w:szCs w:val="19"/>
                <w:highlight w:val="yellow"/>
              </w:rPr>
              <w:pict w14:anchorId="142900CB">
                <v:shape id="_x0000_i1187" type="#_x0000_t75" style="width:20pt;height:18pt">
                  <v:imagedata r:id="rId4" o:title=""/>
                </v:shape>
              </w:pict>
            </w:r>
            <w:r w:rsidRPr="006E4C23">
              <w:rPr>
                <w:rFonts w:ascii="Verdana" w:eastAsia="Times New Roman" w:hAnsi="Verdana" w:cs="Times New Roman"/>
                <w:b/>
                <w:color w:val="000000"/>
                <w:sz w:val="18"/>
                <w:szCs w:val="18"/>
                <w:highlight w:val="yellow"/>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41032C8">
                <v:shape id="_x0000_i1188"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6E06829A" w14:textId="77777777" w:rsidR="00186009"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Q59. An analysis of a proposal by the net present value method indicated that the present value exceeded the amount to be invested. Which of the following statements best describes the results of this analysis?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C78DD9F">
                <v:shape id="_x0000_i118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E4C23">
              <w:rPr>
                <w:rFonts w:ascii="Verdana" w:eastAsia="Times New Roman" w:hAnsi="Verdana" w:cs="Times New Roman"/>
                <w:b/>
                <w:color w:val="000000"/>
                <w:sz w:val="18"/>
                <w:szCs w:val="18"/>
                <w:highlight w:val="yellow"/>
                <w:shd w:val="clear" w:color="auto" w:fill="FFFFFF"/>
              </w:rPr>
              <w:t>a. The proposal is desirable and the rate of return expected from the proposal exceeds the minimum rate used for the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3DB1B17">
                <v:shape id="_x0000_i1190" type="#_x0000_t75" style="width:20pt;height:18pt">
                  <v:imagedata r:id="rId4" o:title=""/>
                </v:shape>
              </w:pict>
            </w:r>
            <w:r w:rsidRPr="00E85BBC">
              <w:rPr>
                <w:rFonts w:ascii="Verdana" w:eastAsia="Times New Roman" w:hAnsi="Verdana" w:cs="Times New Roman"/>
                <w:color w:val="000000"/>
                <w:sz w:val="18"/>
                <w:szCs w:val="18"/>
                <w:shd w:val="clear" w:color="auto" w:fill="FFFFFF"/>
              </w:rPr>
              <w:t>   b. The proposal is desirable and the rate of return expected from the proposal is less than the minimum rate used for the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7AB24C9">
                <v:shape id="_x0000_i1191" type="#_x0000_t75" style="width:20pt;height:18pt">
                  <v:imagedata r:id="rId4" o:title=""/>
                </v:shape>
              </w:pict>
            </w:r>
            <w:r w:rsidRPr="00E85BBC">
              <w:rPr>
                <w:rFonts w:ascii="Verdana" w:eastAsia="Times New Roman" w:hAnsi="Verdana" w:cs="Times New Roman"/>
                <w:color w:val="000000"/>
                <w:sz w:val="18"/>
                <w:szCs w:val="18"/>
                <w:shd w:val="clear" w:color="auto" w:fill="FFFFFF"/>
              </w:rPr>
              <w:t>   c. The proposal is undesirable and the rate of return expected from the proposal is less than the minimum rate used for the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BAF0E49">
                <v:shape id="_x0000_i1192" type="#_x0000_t75" style="width:20pt;height:18pt">
                  <v:imagedata r:id="rId4" o:title=""/>
                </v:shape>
              </w:pict>
            </w:r>
            <w:r w:rsidRPr="00E85BBC">
              <w:rPr>
                <w:rFonts w:ascii="Verdana" w:eastAsia="Times New Roman" w:hAnsi="Verdana" w:cs="Times New Roman"/>
                <w:color w:val="000000"/>
                <w:sz w:val="18"/>
                <w:szCs w:val="18"/>
                <w:shd w:val="clear" w:color="auto" w:fill="FFFFFF"/>
              </w:rPr>
              <w:t>   d. The proposal is undesirable and the rate of return expected from the proposal exceeds the minimum rate used for the analysis.</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Q60. Decisions to install new equipment, replace old equipment, and purchase or construct a new building are examples of</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5C3C323">
                <v:shape id="_x0000_i1193" type="#_x0000_t75" style="width:20pt;height:18pt">
                  <v:imagedata r:id="rId4" o:title=""/>
                </v:shape>
              </w:pict>
            </w:r>
            <w:r w:rsidRPr="00E85BBC">
              <w:rPr>
                <w:rFonts w:ascii="Verdana" w:eastAsia="Times New Roman" w:hAnsi="Verdana" w:cs="Times New Roman"/>
                <w:color w:val="000000"/>
                <w:sz w:val="18"/>
                <w:szCs w:val="18"/>
                <w:shd w:val="clear" w:color="auto" w:fill="FFFFFF"/>
              </w:rPr>
              <w:t>   a. sales mix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221ED88">
                <v:shape id="_x0000_i1194" type="#_x0000_t75" style="width:20pt;height:18pt">
                  <v:imagedata r:id="rId4" o:title=""/>
                </v:shape>
              </w:pict>
            </w:r>
            <w:r w:rsidRPr="00E85BBC">
              <w:rPr>
                <w:rFonts w:ascii="Verdana" w:eastAsia="Times New Roman" w:hAnsi="Verdana" w:cs="Times New Roman"/>
                <w:color w:val="000000"/>
                <w:sz w:val="18"/>
                <w:szCs w:val="18"/>
                <w:shd w:val="clear" w:color="auto" w:fill="FFFFFF"/>
              </w:rPr>
              <w:t>   b. variable cost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AA24FBF">
                <v:shape id="_x0000_i1195" type="#_x0000_t75" style="width:20pt;height:18pt">
                  <v:imagedata r:id="rId4" o:title=""/>
                </v:shape>
              </w:pict>
            </w:r>
            <w:r w:rsidRPr="00E85BBC">
              <w:rPr>
                <w:rFonts w:ascii="Verdana" w:eastAsia="Times New Roman" w:hAnsi="Verdana" w:cs="Times New Roman"/>
                <w:color w:val="000000"/>
                <w:sz w:val="18"/>
                <w:szCs w:val="18"/>
                <w:shd w:val="clear" w:color="auto" w:fill="FFFFFF"/>
              </w:rPr>
              <w:t>   c. variable cost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FDA4E52">
                <v:shape id="_x0000_i119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F66BFD">
              <w:rPr>
                <w:rFonts w:ascii="Verdana" w:eastAsia="Times New Roman" w:hAnsi="Verdana" w:cs="Times New Roman"/>
                <w:b/>
                <w:color w:val="000000"/>
                <w:sz w:val="18"/>
                <w:szCs w:val="18"/>
                <w:highlight w:val="yellow"/>
                <w:shd w:val="clear" w:color="auto" w:fill="FFFFFF"/>
              </w:rPr>
              <w:t>d. capital investment analysis</w:t>
            </w:r>
            <w:r w:rsidRPr="00E85BBC">
              <w:rPr>
                <w:rFonts w:ascii="Verdana" w:eastAsia="Times New Roman" w:hAnsi="Verdana" w:cs="Times New Roman"/>
                <w:color w:val="000000"/>
                <w:sz w:val="18"/>
                <w:szCs w:val="18"/>
                <w:shd w:val="clear" w:color="auto" w:fill="FFFFFF"/>
              </w:rPr>
              <w:t>.</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Q61. Care must be taken involving capital investment decisions since normally a long-term commitment of funds is involved and operations could be affected for many years.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4FB640D">
                <v:shape id="_x0000_i1197"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F66BFD">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B3A0C68">
                <v:shape id="_x0000_i1198"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Q62. Which of the following is a present value method of analyzing capital investment proposals?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CFAC8C5">
                <v:shape id="_x0000_i1199" type="#_x0000_t75" style="width:20pt;height:18pt">
                  <v:imagedata r:id="rId4" o:title=""/>
                </v:shape>
              </w:pict>
            </w:r>
            <w:r w:rsidRPr="00E85BBC">
              <w:rPr>
                <w:rFonts w:ascii="Verdana" w:eastAsia="Times New Roman" w:hAnsi="Verdana" w:cs="Times New Roman"/>
                <w:color w:val="000000"/>
                <w:sz w:val="18"/>
                <w:szCs w:val="18"/>
                <w:shd w:val="clear" w:color="auto" w:fill="FFFFFF"/>
              </w:rPr>
              <w:t>   a. Average rate of return</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BF52958">
                <v:shape id="_x0000_i1200" type="#_x0000_t75" style="width:20pt;height:18pt">
                  <v:imagedata r:id="rId4" o:title=""/>
                </v:shape>
              </w:pict>
            </w:r>
            <w:r w:rsidRPr="00E85BBC">
              <w:rPr>
                <w:rFonts w:ascii="Verdana" w:eastAsia="Times New Roman" w:hAnsi="Verdana" w:cs="Times New Roman"/>
                <w:color w:val="000000"/>
                <w:sz w:val="18"/>
                <w:szCs w:val="18"/>
                <w:shd w:val="clear" w:color="auto" w:fill="FFFFFF"/>
              </w:rPr>
              <w:t>   b. Cash payback method</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74017DF">
                <v:shape id="_x0000_i1201" type="#_x0000_t75" style="width:20pt;height:18pt">
                  <v:imagedata r:id="rId4" o:title=""/>
                </v:shape>
              </w:pict>
            </w:r>
            <w:r w:rsidRPr="00E85BBC">
              <w:rPr>
                <w:rFonts w:ascii="Verdana" w:eastAsia="Times New Roman" w:hAnsi="Verdana" w:cs="Times New Roman"/>
                <w:color w:val="000000"/>
                <w:sz w:val="18"/>
                <w:szCs w:val="18"/>
                <w:shd w:val="clear" w:color="auto" w:fill="FFFFFF"/>
              </w:rPr>
              <w:t>   c. Accounting rate of return</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0E08614">
                <v:shape id="_x0000_i1202"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F3E2E">
              <w:rPr>
                <w:rFonts w:ascii="Verdana" w:eastAsia="Times New Roman" w:hAnsi="Verdana" w:cs="Times New Roman"/>
                <w:b/>
                <w:color w:val="000000"/>
                <w:sz w:val="18"/>
                <w:szCs w:val="18"/>
                <w:highlight w:val="yellow"/>
                <w:shd w:val="clear" w:color="auto" w:fill="FFFFFF"/>
              </w:rPr>
              <w:t>d. Net present value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Q63. Which of the following are present value methods of analyzing capital investment proposals?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0846C5B">
                <v:shape id="_x0000_i1203" type="#_x0000_t75" style="width:20pt;height:18pt">
                  <v:imagedata r:id="rId4" o:title=""/>
                </v:shape>
              </w:pict>
            </w:r>
            <w:r w:rsidRPr="00E85BBC">
              <w:rPr>
                <w:rFonts w:ascii="Verdana" w:eastAsia="Times New Roman" w:hAnsi="Verdana" w:cs="Times New Roman"/>
                <w:color w:val="000000"/>
                <w:sz w:val="18"/>
                <w:szCs w:val="18"/>
                <w:shd w:val="clear" w:color="auto" w:fill="FFFFFF"/>
              </w:rPr>
              <w:t>   a. Internal rate of return and average rate of return</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33DB6A6">
                <v:shape id="_x0000_i1204" type="#_x0000_t75" style="width:20pt;height:18pt">
                  <v:imagedata r:id="rId4" o:title=""/>
                </v:shape>
              </w:pict>
            </w:r>
            <w:r w:rsidRPr="00E85BBC">
              <w:rPr>
                <w:rFonts w:ascii="Verdana" w:eastAsia="Times New Roman" w:hAnsi="Verdana" w:cs="Times New Roman"/>
                <w:color w:val="000000"/>
                <w:sz w:val="18"/>
                <w:szCs w:val="18"/>
                <w:shd w:val="clear" w:color="auto" w:fill="FFFFFF"/>
              </w:rPr>
              <w:t>   b. Average rate of return and net present value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194E51B">
                <v:shape id="_x0000_i1205"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F3E2E">
              <w:rPr>
                <w:rFonts w:ascii="Verdana" w:eastAsia="Times New Roman" w:hAnsi="Verdana" w:cs="Times New Roman"/>
                <w:b/>
                <w:color w:val="000000"/>
                <w:sz w:val="18"/>
                <w:szCs w:val="18"/>
                <w:highlight w:val="yellow"/>
                <w:shd w:val="clear" w:color="auto" w:fill="FFFFFF"/>
              </w:rPr>
              <w:t>c. Net present value and internal rate of return</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8261EBD">
                <v:shape id="_x0000_i1206" type="#_x0000_t75" style="width:20pt;height:18pt">
                  <v:imagedata r:id="rId4" o:title=""/>
                </v:shape>
              </w:pict>
            </w:r>
            <w:r w:rsidRPr="00E85BBC">
              <w:rPr>
                <w:rFonts w:ascii="Verdana" w:eastAsia="Times New Roman" w:hAnsi="Verdana" w:cs="Times New Roman"/>
                <w:color w:val="000000"/>
                <w:sz w:val="18"/>
                <w:szCs w:val="18"/>
                <w:shd w:val="clear" w:color="auto" w:fill="FFFFFF"/>
              </w:rPr>
              <w:t>   d. Net present value and payback</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01FF50C3"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3AC9F725"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711B2A05"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3A280205"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2BE24B91" w14:textId="77777777" w:rsidR="00186009"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Q64. The anticipated purchase of a fixed asset for $400,000, with a useful life of 5 years and no residual value, is expected to yield total net income of $300,000 for the 5 years. The expected average rate of return is 30%.</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9762202">
                <v:shape id="_x0000_i1207"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F3E2E">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4038F67">
                <v:shape id="_x0000_i1208"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Q65. In net present value analysis for a proposed capital investment, the expected future net cash flows are reduced to their present values.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7A132BE">
                <v:shape id="_x0000_i120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F3E2E">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E247212">
                <v:shape id="_x0000_i1210"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Q66. When evaluating a proposal by use of the net present value method, if there is an excess of the present value of future cash inflows over the amount to be invested, the rate of return on the proposal is less than the rate used in the analysis.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7390E95">
                <v:shape id="_x0000_i1211"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2F12F4A">
                <v:shape id="_x0000_i1212"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F3E2E">
              <w:rPr>
                <w:rFonts w:ascii="Verdana" w:eastAsia="Times New Roman" w:hAnsi="Verdana" w:cs="Times New Roman"/>
                <w:b/>
                <w:color w:val="000000"/>
                <w:sz w:val="18"/>
                <w:szCs w:val="18"/>
                <w:highlight w:val="yellow"/>
                <w:shd w:val="clear" w:color="auto" w:fill="FFFFFF"/>
              </w:rPr>
              <w:t>b. false</w:t>
            </w:r>
            <w:r w:rsidRPr="00BF3E2E">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Q67. The expected average rate of return for a proposed investment of $3,000,000 in a fixed asset giving effect to depreciation (straight-line method) with a useful life of 20 years, no residual value, and an expected total income of $6,000,000 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9AFF675">
                <v:shape id="_x0000_i1213" type="#_x0000_t75" style="width:20pt;height:18pt">
                  <v:imagedata r:id="rId4" o:title=""/>
                </v:shape>
              </w:pict>
            </w:r>
            <w:r w:rsidRPr="00E85BBC">
              <w:rPr>
                <w:rFonts w:ascii="Verdana" w:eastAsia="Times New Roman" w:hAnsi="Verdana" w:cs="Times New Roman"/>
                <w:color w:val="000000"/>
                <w:sz w:val="18"/>
                <w:szCs w:val="18"/>
                <w:shd w:val="clear" w:color="auto" w:fill="FFFFFF"/>
              </w:rPr>
              <w:t>   a. 25%.</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E8ED8C6">
                <v:shape id="_x0000_i1214" type="#_x0000_t75" style="width:20pt;height:18pt">
                  <v:imagedata r:id="rId4" o:title=""/>
                </v:shape>
              </w:pict>
            </w:r>
            <w:r w:rsidRPr="00E85BBC">
              <w:rPr>
                <w:rFonts w:ascii="Verdana" w:eastAsia="Times New Roman" w:hAnsi="Verdana" w:cs="Times New Roman"/>
                <w:color w:val="000000"/>
                <w:sz w:val="18"/>
                <w:szCs w:val="18"/>
                <w:shd w:val="clear" w:color="auto" w:fill="FFFFFF"/>
              </w:rPr>
              <w:t>   b. 18%.</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91ED77A">
                <v:shape id="_x0000_i1215" type="#_x0000_t75" style="width:20pt;height:18pt">
                  <v:imagedata r:id="rId4" o:title=""/>
                </v:shape>
              </w:pict>
            </w:r>
            <w:r w:rsidRPr="00E85BBC">
              <w:rPr>
                <w:rFonts w:ascii="Verdana" w:eastAsia="Times New Roman" w:hAnsi="Verdana" w:cs="Times New Roman"/>
                <w:color w:val="000000"/>
                <w:sz w:val="18"/>
                <w:szCs w:val="18"/>
                <w:shd w:val="clear" w:color="auto" w:fill="FFFFFF"/>
              </w:rPr>
              <w:t>   c. 40%.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F3D6252">
                <v:shape id="_x0000_i121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3502D6">
              <w:rPr>
                <w:rFonts w:ascii="Verdana" w:eastAsia="Times New Roman" w:hAnsi="Verdana" w:cs="Times New Roman"/>
                <w:b/>
                <w:color w:val="000000"/>
                <w:sz w:val="18"/>
                <w:szCs w:val="18"/>
                <w:highlight w:val="yellow"/>
                <w:shd w:val="clear" w:color="auto" w:fill="FFFFFF"/>
              </w:rPr>
              <w:t>d. 20%.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Q68. A company with $60,000 in current assets and $40,000 in current liabilities pays a $1,000 current liability. As a result of this transaction, the current ratio and working capital will</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0F1DF6C">
                <v:shape id="_x0000_i1217" type="#_x0000_t75" style="width:20pt;height:18pt">
                  <v:imagedata r:id="rId4" o:title=""/>
                </v:shape>
              </w:pict>
            </w:r>
            <w:r w:rsidRPr="00E85BBC">
              <w:rPr>
                <w:rFonts w:ascii="Verdana" w:eastAsia="Times New Roman" w:hAnsi="Verdana" w:cs="Times New Roman"/>
                <w:color w:val="000000"/>
                <w:sz w:val="18"/>
                <w:szCs w:val="18"/>
                <w:shd w:val="clear" w:color="auto" w:fill="FFFFFF"/>
              </w:rPr>
              <w:t>   a. both decrease.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A1500D5">
                <v:shape id="_x0000_i1218" type="#_x0000_t75" style="width:20pt;height:18pt">
                  <v:imagedata r:id="rId4" o:title=""/>
                </v:shape>
              </w:pict>
            </w:r>
            <w:r w:rsidRPr="00E85BBC">
              <w:rPr>
                <w:rFonts w:ascii="Verdana" w:eastAsia="Times New Roman" w:hAnsi="Verdana" w:cs="Times New Roman"/>
                <w:color w:val="000000"/>
                <w:sz w:val="18"/>
                <w:szCs w:val="18"/>
                <w:shd w:val="clear" w:color="auto" w:fill="FFFFFF"/>
              </w:rPr>
              <w:t>   b. both increase.</w:t>
            </w:r>
            <w:r w:rsidRPr="00E85BBC">
              <w:rPr>
                <w:rFonts w:ascii="Verdana" w:eastAsia="Times New Roman" w:hAnsi="Verdana" w:cs="Times New Roman"/>
                <w:color w:val="000000"/>
                <w:sz w:val="18"/>
                <w:szCs w:val="18"/>
                <w:shd w:val="clear" w:color="auto" w:fill="FFFFFF"/>
              </w:rPr>
              <w:br/>
            </w:r>
            <w:r w:rsidR="006F6D17" w:rsidRPr="003502D6">
              <w:rPr>
                <w:rFonts w:ascii="Verdana" w:eastAsia="Times New Roman" w:hAnsi="Verdana" w:cs="Times New Roman"/>
                <w:b/>
                <w:sz w:val="19"/>
                <w:szCs w:val="19"/>
                <w:highlight w:val="yellow"/>
              </w:rPr>
              <w:pict w14:anchorId="42CDD9F9">
                <v:shape id="_x0000_i1219" type="#_x0000_t75" style="width:20pt;height:18pt">
                  <v:imagedata r:id="rId4" o:title=""/>
                </v:shape>
              </w:pict>
            </w:r>
            <w:r w:rsidRPr="003502D6">
              <w:rPr>
                <w:rFonts w:ascii="Verdana" w:eastAsia="Times New Roman" w:hAnsi="Verdana" w:cs="Times New Roman"/>
                <w:b/>
                <w:color w:val="000000"/>
                <w:sz w:val="18"/>
                <w:szCs w:val="18"/>
                <w:highlight w:val="yellow"/>
                <w:shd w:val="clear" w:color="auto" w:fill="FFFFFF"/>
              </w:rPr>
              <w:t>   c. increase and remain the same, respectively.</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E300331">
                <v:shape id="_x0000_i1220" type="#_x0000_t75" style="width:20pt;height:18pt">
                  <v:imagedata r:id="rId4" o:title=""/>
                </v:shape>
              </w:pict>
            </w:r>
            <w:r w:rsidRPr="00E85BBC">
              <w:rPr>
                <w:rFonts w:ascii="Verdana" w:eastAsia="Times New Roman" w:hAnsi="Verdana" w:cs="Times New Roman"/>
                <w:color w:val="000000"/>
                <w:sz w:val="18"/>
                <w:szCs w:val="18"/>
                <w:shd w:val="clear" w:color="auto" w:fill="FFFFFF"/>
              </w:rPr>
              <w:t xml:space="preserve">   d. </w:t>
            </w:r>
            <w:proofErr w:type="gramStart"/>
            <w:r w:rsidRPr="00E85BBC">
              <w:rPr>
                <w:rFonts w:ascii="Verdana" w:eastAsia="Times New Roman" w:hAnsi="Verdana" w:cs="Times New Roman"/>
                <w:color w:val="000000"/>
                <w:sz w:val="18"/>
                <w:szCs w:val="18"/>
                <w:shd w:val="clear" w:color="auto" w:fill="FFFFFF"/>
              </w:rPr>
              <w:t>remain</w:t>
            </w:r>
            <w:proofErr w:type="gramEnd"/>
            <w:r w:rsidRPr="00E85BBC">
              <w:rPr>
                <w:rFonts w:ascii="Verdana" w:eastAsia="Times New Roman" w:hAnsi="Verdana" w:cs="Times New Roman"/>
                <w:color w:val="000000"/>
                <w:sz w:val="18"/>
                <w:szCs w:val="18"/>
                <w:shd w:val="clear" w:color="auto" w:fill="FFFFFF"/>
              </w:rPr>
              <w:t xml:space="preserve"> the same and decrease, respectively.</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Q69. If a company has issued only one class of stock, the earnings per share is determined by dividing net income by the number of shares outstanding.</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2F7518E">
                <v:shape id="_x0000_i122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B443D">
              <w:rPr>
                <w:rFonts w:ascii="Verdana" w:eastAsia="Times New Roman" w:hAnsi="Verdana" w:cs="Times New Roman"/>
                <w:b/>
                <w:color w:val="000000"/>
                <w:sz w:val="18"/>
                <w:szCs w:val="18"/>
                <w:highlight w:val="yellow"/>
                <w:shd w:val="clear" w:color="auto" w:fill="FFFFFF"/>
              </w:rPr>
              <w:t>a. true</w:t>
            </w:r>
            <w:r w:rsidRPr="00BB443D">
              <w:rPr>
                <w:rFonts w:ascii="Verdana" w:eastAsia="Times New Roman" w:hAnsi="Verdana" w:cs="Times New Roman"/>
                <w:b/>
                <w:color w:val="000000"/>
                <w:sz w:val="18"/>
                <w:szCs w:val="18"/>
                <w:shd w:val="clear" w:color="auto" w:fill="FFFFFF"/>
              </w:rPr>
              <w:br/>
            </w:r>
            <w:r w:rsidR="006F6D17">
              <w:rPr>
                <w:rFonts w:ascii="Verdana" w:eastAsia="Times New Roman" w:hAnsi="Verdana" w:cs="Times New Roman"/>
                <w:sz w:val="19"/>
                <w:szCs w:val="19"/>
              </w:rPr>
              <w:pict w14:anchorId="25009E03">
                <v:shape id="_x0000_i1222"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0EEE9797"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723A47FB"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40E85701"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2C5E8DB7"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426F82D7"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4AFB5862"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034B13E5" w14:textId="2379B3AC" w:rsidR="00E85BBC" w:rsidRPr="00E85BBC"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Q70. An acceleration in the collection of receivables will tend to cause the accounts receivable turnover to</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3BAA25F">
                <v:shape id="_x0000_i1223" type="#_x0000_t75" style="width:20pt;height:18pt">
                  <v:imagedata r:id="rId4" o:title=""/>
                </v:shape>
              </w:pict>
            </w:r>
            <w:r w:rsidRPr="00E85BBC">
              <w:rPr>
                <w:rFonts w:ascii="Verdana" w:eastAsia="Times New Roman" w:hAnsi="Verdana" w:cs="Times New Roman"/>
                <w:color w:val="000000"/>
                <w:sz w:val="18"/>
                <w:szCs w:val="18"/>
                <w:shd w:val="clear" w:color="auto" w:fill="FFFFFF"/>
              </w:rPr>
              <w:t>   a. decrease.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9F3E2B7">
                <v:shape id="_x0000_i1224" type="#_x0000_t75" style="width:20pt;height:18pt">
                  <v:imagedata r:id="rId4" o:title=""/>
                </v:shape>
              </w:pict>
            </w:r>
            <w:r w:rsidRPr="00E85BBC">
              <w:rPr>
                <w:rFonts w:ascii="Verdana" w:eastAsia="Times New Roman" w:hAnsi="Verdana" w:cs="Times New Roman"/>
                <w:color w:val="000000"/>
                <w:sz w:val="18"/>
                <w:szCs w:val="18"/>
                <w:shd w:val="clear" w:color="auto" w:fill="FFFFFF"/>
              </w:rPr>
              <w:t xml:space="preserve">   b. </w:t>
            </w:r>
            <w:proofErr w:type="gramStart"/>
            <w:r w:rsidRPr="00E85BBC">
              <w:rPr>
                <w:rFonts w:ascii="Verdana" w:eastAsia="Times New Roman" w:hAnsi="Verdana" w:cs="Times New Roman"/>
                <w:color w:val="000000"/>
                <w:sz w:val="18"/>
                <w:szCs w:val="18"/>
                <w:shd w:val="clear" w:color="auto" w:fill="FFFFFF"/>
              </w:rPr>
              <w:t>remain</w:t>
            </w:r>
            <w:proofErr w:type="gramEnd"/>
            <w:r w:rsidRPr="00E85BBC">
              <w:rPr>
                <w:rFonts w:ascii="Verdana" w:eastAsia="Times New Roman" w:hAnsi="Verdana" w:cs="Times New Roman"/>
                <w:color w:val="000000"/>
                <w:sz w:val="18"/>
                <w:szCs w:val="18"/>
                <w:shd w:val="clear" w:color="auto" w:fill="FFFFFF"/>
              </w:rPr>
              <w:t xml:space="preserve"> the same.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C4D55E8">
                <v:shape id="_x0000_i1225" type="#_x0000_t75" style="width:20pt;height:18pt">
                  <v:imagedata r:id="rId4" o:title=""/>
                </v:shape>
              </w:pict>
            </w:r>
            <w:r w:rsidRPr="00E85BBC">
              <w:rPr>
                <w:rFonts w:ascii="Verdana" w:eastAsia="Times New Roman" w:hAnsi="Verdana" w:cs="Times New Roman"/>
                <w:color w:val="000000"/>
                <w:sz w:val="18"/>
                <w:szCs w:val="18"/>
                <w:shd w:val="clear" w:color="auto" w:fill="FFFFFF"/>
              </w:rPr>
              <w:t>   c. either increase or decrease.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DE56D70">
                <v:shape id="_x0000_i122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B443D">
              <w:rPr>
                <w:rFonts w:ascii="Verdana" w:eastAsia="Times New Roman" w:hAnsi="Verdana" w:cs="Times New Roman"/>
                <w:b/>
                <w:color w:val="000000"/>
                <w:sz w:val="18"/>
                <w:szCs w:val="18"/>
                <w:highlight w:val="yellow"/>
                <w:shd w:val="clear" w:color="auto" w:fill="FFFFFF"/>
              </w:rPr>
              <w:t>d. increase.</w:t>
            </w:r>
            <w:r w:rsidRPr="00BB443D">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Q71. The percentage analysis of increases and decreases in individual items in comparative financial statements is called</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5A43874">
                <v:shape id="_x0000_i1227" type="#_x0000_t75" style="width:20pt;height:18pt">
                  <v:imagedata r:id="rId4" o:title=""/>
                </v:shape>
              </w:pict>
            </w:r>
            <w:r w:rsidRPr="00E85BBC">
              <w:rPr>
                <w:rFonts w:ascii="Verdana" w:eastAsia="Times New Roman" w:hAnsi="Verdana" w:cs="Times New Roman"/>
                <w:color w:val="000000"/>
                <w:sz w:val="18"/>
                <w:szCs w:val="18"/>
                <w:shd w:val="clear" w:color="auto" w:fill="FFFFFF"/>
              </w:rPr>
              <w:t>   a. vertical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816A105">
                <v:shape id="_x0000_i1228" type="#_x0000_t75" style="width:20pt;height:18pt">
                  <v:imagedata r:id="rId4" o:title=""/>
                </v:shape>
              </w:pict>
            </w:r>
            <w:r w:rsidRPr="00E85BBC">
              <w:rPr>
                <w:rFonts w:ascii="Verdana" w:eastAsia="Times New Roman" w:hAnsi="Verdana" w:cs="Times New Roman"/>
                <w:color w:val="000000"/>
                <w:sz w:val="18"/>
                <w:szCs w:val="18"/>
                <w:shd w:val="clear" w:color="auto" w:fill="FFFFFF"/>
              </w:rPr>
              <w:t>   b. solvency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72BFF5B">
                <v:shape id="_x0000_i1229" type="#_x0000_t75" style="width:20pt;height:18pt">
                  <v:imagedata r:id="rId4" o:title=""/>
                </v:shape>
              </w:pict>
            </w:r>
            <w:r w:rsidRPr="00E85BBC">
              <w:rPr>
                <w:rFonts w:ascii="Verdana" w:eastAsia="Times New Roman" w:hAnsi="Verdana" w:cs="Times New Roman"/>
                <w:color w:val="000000"/>
                <w:sz w:val="18"/>
                <w:szCs w:val="18"/>
                <w:shd w:val="clear" w:color="auto" w:fill="FFFFFF"/>
              </w:rPr>
              <w:t>   c. profitability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DF004ED">
                <v:shape id="_x0000_i1230"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BB443D">
              <w:rPr>
                <w:rFonts w:ascii="Verdana" w:eastAsia="Times New Roman" w:hAnsi="Verdana" w:cs="Times New Roman"/>
                <w:b/>
                <w:color w:val="000000"/>
                <w:sz w:val="18"/>
                <w:szCs w:val="18"/>
                <w:highlight w:val="yellow"/>
                <w:shd w:val="clear" w:color="auto" w:fill="FFFFFF"/>
              </w:rPr>
              <w:t>d. horizontal analysis.</w:t>
            </w:r>
            <w:r w:rsidRPr="00BB443D">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Q72. Balance sheet and income statement data indicate the following:</w:t>
            </w:r>
          </w:p>
          <w:tbl>
            <w:tblPr>
              <w:tblW w:w="4400" w:type="pct"/>
              <w:tblCellSpacing w:w="0" w:type="dxa"/>
              <w:tblCellMar>
                <w:left w:w="0" w:type="dxa"/>
                <w:right w:w="0" w:type="dxa"/>
              </w:tblCellMar>
              <w:tblLook w:val="04A0" w:firstRow="1" w:lastRow="0" w:firstColumn="1" w:lastColumn="0" w:noHBand="0" w:noVBand="1"/>
            </w:tblPr>
            <w:tblGrid>
              <w:gridCol w:w="6507"/>
              <w:gridCol w:w="1730"/>
            </w:tblGrid>
            <w:tr w:rsidR="00E85BBC" w:rsidRPr="00E85BBC" w14:paraId="38E06E95" w14:textId="77777777">
              <w:trPr>
                <w:tblCellSpacing w:w="0" w:type="dxa"/>
              </w:trPr>
              <w:tc>
                <w:tcPr>
                  <w:tcW w:w="0" w:type="auto"/>
                  <w:hideMark/>
                </w:tcPr>
                <w:p w14:paraId="7246DF14" w14:textId="77777777" w:rsidR="00E85BBC" w:rsidRPr="00E85BBC" w:rsidRDefault="00E85BBC" w:rsidP="00E85BBC">
                  <w:pPr>
                    <w:spacing w:after="0" w:line="240" w:lineRule="auto"/>
                    <w:rPr>
                      <w:rFonts w:ascii="Times New Roman" w:eastAsia="Times New Roman" w:hAnsi="Times New Roman" w:cs="Times New Roman"/>
                      <w:sz w:val="19"/>
                      <w:szCs w:val="19"/>
                    </w:rPr>
                  </w:pPr>
                  <w:r w:rsidRPr="00E85BBC">
                    <w:rPr>
                      <w:rFonts w:ascii="Verdana" w:eastAsia="Times New Roman" w:hAnsi="Verdana" w:cs="Times New Roman"/>
                      <w:sz w:val="19"/>
                      <w:szCs w:val="19"/>
                    </w:rPr>
                    <w:t>Bonds payable, 12% (issued 1998, due 2022)</w:t>
                  </w:r>
                </w:p>
              </w:tc>
              <w:tc>
                <w:tcPr>
                  <w:tcW w:w="0" w:type="auto"/>
                  <w:vAlign w:val="bottom"/>
                  <w:hideMark/>
                </w:tcPr>
                <w:p w14:paraId="23E8E686"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$1,000,000</w:t>
                  </w:r>
                </w:p>
              </w:tc>
            </w:tr>
            <w:tr w:rsidR="00E85BBC" w:rsidRPr="00E85BBC" w14:paraId="4C044C7C" w14:textId="77777777">
              <w:trPr>
                <w:tblCellSpacing w:w="0" w:type="dxa"/>
              </w:trPr>
              <w:tc>
                <w:tcPr>
                  <w:tcW w:w="0" w:type="auto"/>
                  <w:hideMark/>
                </w:tcPr>
                <w:p w14:paraId="14FF240C"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Preferred 5% stock, $100 par (no change during year)</w:t>
                  </w:r>
                </w:p>
              </w:tc>
              <w:tc>
                <w:tcPr>
                  <w:tcW w:w="0" w:type="auto"/>
                  <w:vAlign w:val="bottom"/>
                  <w:hideMark/>
                </w:tcPr>
                <w:p w14:paraId="1B1692A4"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300,000</w:t>
                  </w:r>
                </w:p>
              </w:tc>
            </w:tr>
            <w:tr w:rsidR="00E85BBC" w:rsidRPr="00E85BBC" w14:paraId="5EF0A481" w14:textId="77777777">
              <w:trPr>
                <w:tblCellSpacing w:w="0" w:type="dxa"/>
              </w:trPr>
              <w:tc>
                <w:tcPr>
                  <w:tcW w:w="0" w:type="auto"/>
                  <w:hideMark/>
                </w:tcPr>
                <w:p w14:paraId="5BF6FFA5"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Common stock, $50 par (no change during year)</w:t>
                  </w:r>
                </w:p>
              </w:tc>
              <w:tc>
                <w:tcPr>
                  <w:tcW w:w="0" w:type="auto"/>
                  <w:vAlign w:val="bottom"/>
                  <w:hideMark/>
                </w:tcPr>
                <w:p w14:paraId="2DBA4B89"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2,000,000</w:t>
                  </w:r>
                </w:p>
              </w:tc>
            </w:tr>
            <w:tr w:rsidR="00E85BBC" w:rsidRPr="00E85BBC" w14:paraId="0A6E8932" w14:textId="77777777">
              <w:trPr>
                <w:tblCellSpacing w:w="0" w:type="dxa"/>
              </w:trPr>
              <w:tc>
                <w:tcPr>
                  <w:tcW w:w="0" w:type="auto"/>
                  <w:hideMark/>
                </w:tcPr>
                <w:p w14:paraId="50E3CB9E"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Income before income tax for year</w:t>
                  </w:r>
                </w:p>
              </w:tc>
              <w:tc>
                <w:tcPr>
                  <w:tcW w:w="0" w:type="auto"/>
                  <w:vAlign w:val="bottom"/>
                  <w:hideMark/>
                </w:tcPr>
                <w:p w14:paraId="4E0755AC"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300,000</w:t>
                  </w:r>
                </w:p>
              </w:tc>
            </w:tr>
            <w:tr w:rsidR="00E85BBC" w:rsidRPr="00E85BBC" w14:paraId="35147F83" w14:textId="77777777">
              <w:trPr>
                <w:tblCellSpacing w:w="0" w:type="dxa"/>
              </w:trPr>
              <w:tc>
                <w:tcPr>
                  <w:tcW w:w="0" w:type="auto"/>
                  <w:hideMark/>
                </w:tcPr>
                <w:p w14:paraId="4D91F13F"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Income tax for year</w:t>
                  </w:r>
                </w:p>
              </w:tc>
              <w:tc>
                <w:tcPr>
                  <w:tcW w:w="0" w:type="auto"/>
                  <w:vAlign w:val="bottom"/>
                  <w:hideMark/>
                </w:tcPr>
                <w:p w14:paraId="72E0CC8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80,000</w:t>
                  </w:r>
                </w:p>
              </w:tc>
            </w:tr>
            <w:tr w:rsidR="00E85BBC" w:rsidRPr="00E85BBC" w14:paraId="37995376" w14:textId="77777777">
              <w:trPr>
                <w:tblCellSpacing w:w="0" w:type="dxa"/>
              </w:trPr>
              <w:tc>
                <w:tcPr>
                  <w:tcW w:w="0" w:type="auto"/>
                  <w:hideMark/>
                </w:tcPr>
                <w:p w14:paraId="6E6C9E47"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Common dividends paid</w:t>
                  </w:r>
                </w:p>
              </w:tc>
              <w:tc>
                <w:tcPr>
                  <w:tcW w:w="0" w:type="auto"/>
                  <w:vAlign w:val="bottom"/>
                  <w:hideMark/>
                </w:tcPr>
                <w:p w14:paraId="5800F3E4"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50,000</w:t>
                  </w:r>
                </w:p>
              </w:tc>
            </w:tr>
            <w:tr w:rsidR="00E85BBC" w:rsidRPr="00E85BBC" w14:paraId="683AE307" w14:textId="77777777">
              <w:trPr>
                <w:tblCellSpacing w:w="0" w:type="dxa"/>
              </w:trPr>
              <w:tc>
                <w:tcPr>
                  <w:tcW w:w="0" w:type="auto"/>
                  <w:hideMark/>
                </w:tcPr>
                <w:p w14:paraId="1023A359"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Preferred dividends paid</w:t>
                  </w:r>
                </w:p>
              </w:tc>
              <w:tc>
                <w:tcPr>
                  <w:tcW w:w="0" w:type="auto"/>
                  <w:vAlign w:val="bottom"/>
                  <w:hideMark/>
                </w:tcPr>
                <w:p w14:paraId="423E39C4"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15,000</w:t>
                  </w:r>
                </w:p>
              </w:tc>
            </w:tr>
            <w:tr w:rsidR="00E85BBC" w:rsidRPr="00E85BBC" w14:paraId="3B8B6C02" w14:textId="77777777">
              <w:trPr>
                <w:tblCellSpacing w:w="0" w:type="dxa"/>
              </w:trPr>
              <w:tc>
                <w:tcPr>
                  <w:tcW w:w="3950" w:type="pct"/>
                  <w:vAlign w:val="center"/>
                  <w:hideMark/>
                </w:tcPr>
                <w:p w14:paraId="362460AE"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1050" w:type="pct"/>
                  <w:vAlign w:val="center"/>
                  <w:hideMark/>
                </w:tcPr>
                <w:p w14:paraId="2C9DC496"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7427377D" w14:textId="77777777" w:rsidR="00186009" w:rsidRDefault="00E85BBC" w:rsidP="00E85BBC">
            <w:pPr>
              <w:spacing w:after="240" w:line="240" w:lineRule="auto"/>
              <w:rPr>
                <w:rFonts w:ascii="Verdana" w:eastAsia="Times New Roman" w:hAnsi="Verdana" w:cs="Times New Roman"/>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br/>
              <w:t>Based on the data presented above, what is the number of times interest charges were earned (rounded to one decimal place)?</w:t>
            </w:r>
            <w:r w:rsidRPr="00E85BBC">
              <w:rPr>
                <w:rFonts w:ascii="Verdana" w:eastAsia="Times New Roman" w:hAnsi="Verdana" w:cs="Times New Roman"/>
                <w:b/>
                <w:bCs/>
                <w:color w:val="000000"/>
                <w:sz w:val="18"/>
                <w:szCs w:val="18"/>
                <w:shd w:val="clear" w:color="auto" w:fill="FFFFFF"/>
              </w:rPr>
              <w:br/>
            </w:r>
            <w:r w:rsidR="006F6D17" w:rsidRPr="0053385B">
              <w:rPr>
                <w:rFonts w:ascii="Verdana" w:eastAsia="Times New Roman" w:hAnsi="Verdana" w:cs="Times New Roman"/>
                <w:b/>
                <w:sz w:val="19"/>
                <w:szCs w:val="19"/>
                <w:highlight w:val="yellow"/>
              </w:rPr>
              <w:pict w14:anchorId="6BF9BAC8">
                <v:shape id="_x0000_i1231" type="#_x0000_t75" style="width:20pt;height:18pt">
                  <v:imagedata r:id="rId4" o:title=""/>
                </v:shape>
              </w:pict>
            </w:r>
            <w:r w:rsidRPr="0053385B">
              <w:rPr>
                <w:rFonts w:ascii="Verdana" w:eastAsia="Times New Roman" w:hAnsi="Verdana" w:cs="Times New Roman"/>
                <w:b/>
                <w:color w:val="000000"/>
                <w:sz w:val="18"/>
                <w:szCs w:val="18"/>
                <w:highlight w:val="yellow"/>
                <w:shd w:val="clear" w:color="auto" w:fill="FFFFFF"/>
              </w:rPr>
              <w:t>   a. 3.5</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67F7DD2">
                <v:shape id="_x0000_i1232" type="#_x0000_t75" style="width:20pt;height:18pt">
                  <v:imagedata r:id="rId4" o:title=""/>
                </v:shape>
              </w:pict>
            </w:r>
            <w:r w:rsidRPr="00E85BBC">
              <w:rPr>
                <w:rFonts w:ascii="Verdana" w:eastAsia="Times New Roman" w:hAnsi="Verdana" w:cs="Times New Roman"/>
                <w:color w:val="000000"/>
                <w:sz w:val="18"/>
                <w:szCs w:val="18"/>
                <w:shd w:val="clear" w:color="auto" w:fill="FFFFFF"/>
              </w:rPr>
              <w:t>   b. 2.2</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40AC22C">
                <v:shape id="_x0000_i1233" type="#_x0000_t75" style="width:20pt;height:18pt">
                  <v:imagedata r:id="rId4" o:title=""/>
                </v:shape>
              </w:pict>
            </w:r>
            <w:r w:rsidRPr="00E85BBC">
              <w:rPr>
                <w:rFonts w:ascii="Verdana" w:eastAsia="Times New Roman" w:hAnsi="Verdana" w:cs="Times New Roman"/>
                <w:color w:val="000000"/>
                <w:sz w:val="18"/>
                <w:szCs w:val="18"/>
                <w:shd w:val="clear" w:color="auto" w:fill="FFFFFF"/>
              </w:rPr>
              <w:t>   c. 4.0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BC7E680">
                <v:shape id="_x0000_i1234" type="#_x0000_t75" style="width:20pt;height:18pt">
                  <v:imagedata r:id="rId4" o:title=""/>
                </v:shape>
              </w:pict>
            </w:r>
            <w:r w:rsidRPr="00E85BBC">
              <w:rPr>
                <w:rFonts w:ascii="Verdana" w:eastAsia="Times New Roman" w:hAnsi="Verdana" w:cs="Times New Roman"/>
                <w:color w:val="000000"/>
                <w:sz w:val="18"/>
                <w:szCs w:val="18"/>
                <w:shd w:val="clear" w:color="auto" w:fill="FFFFFF"/>
              </w:rPr>
              <w:t>   d. The answer cannot be determined.</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Q73. The relationship of each asset item as a percent of total assets is an example of horizontal analysis.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EE2B881">
                <v:shape id="_x0000_i1235"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ACD1E62">
                <v:shape id="_x0000_i123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53385B">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Q74. Which of the following is a measure of the liquid position of a corporation?</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A135044">
                <v:shape id="_x0000_i1237" type="#_x0000_t75" style="width:20pt;height:18pt">
                  <v:imagedata r:id="rId4" o:title=""/>
                </v:shape>
              </w:pict>
            </w:r>
            <w:r w:rsidRPr="00E85BBC">
              <w:rPr>
                <w:rFonts w:ascii="Verdana" w:eastAsia="Times New Roman" w:hAnsi="Verdana" w:cs="Times New Roman"/>
                <w:color w:val="000000"/>
                <w:sz w:val="18"/>
                <w:szCs w:val="18"/>
                <w:shd w:val="clear" w:color="auto" w:fill="FFFFFF"/>
              </w:rPr>
              <w:t>   a. Earnings per share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1FB4985">
                <v:shape id="_x0000_i1238" type="#_x0000_t75" style="width:20pt;height:18pt">
                  <v:imagedata r:id="rId4" o:title=""/>
                </v:shape>
              </w:pict>
            </w:r>
            <w:r w:rsidRPr="00E85BBC">
              <w:rPr>
                <w:rFonts w:ascii="Verdana" w:eastAsia="Times New Roman" w:hAnsi="Verdana" w:cs="Times New Roman"/>
                <w:color w:val="000000"/>
                <w:sz w:val="18"/>
                <w:szCs w:val="18"/>
                <w:shd w:val="clear" w:color="auto" w:fill="FFFFFF"/>
              </w:rPr>
              <w:t>   b. Inventory turnover</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040673B">
                <v:shape id="_x0000_i1239"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53385B">
              <w:rPr>
                <w:rFonts w:ascii="Verdana" w:eastAsia="Times New Roman" w:hAnsi="Verdana" w:cs="Times New Roman"/>
                <w:b/>
                <w:color w:val="000000"/>
                <w:sz w:val="18"/>
                <w:szCs w:val="18"/>
                <w:highlight w:val="yellow"/>
                <w:shd w:val="clear" w:color="auto" w:fill="FFFFFF"/>
              </w:rPr>
              <w:t>c. Current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1C51C33">
                <v:shape id="_x0000_i1240" type="#_x0000_t75" style="width:20pt;height:18pt">
                  <v:imagedata r:id="rId4" o:title=""/>
                </v:shape>
              </w:pict>
            </w:r>
            <w:r w:rsidRPr="00E85BBC">
              <w:rPr>
                <w:rFonts w:ascii="Verdana" w:eastAsia="Times New Roman" w:hAnsi="Verdana" w:cs="Times New Roman"/>
                <w:color w:val="000000"/>
                <w:sz w:val="18"/>
                <w:szCs w:val="18"/>
                <w:shd w:val="clear" w:color="auto" w:fill="FFFFFF"/>
              </w:rPr>
              <w:t>   d. Number of times interest charges earned</w:t>
            </w:r>
          </w:p>
          <w:p w14:paraId="6EBB676F" w14:textId="27CABDFD" w:rsidR="00E85BBC" w:rsidRPr="00E85BBC"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Q75. Ratios and various other analytical measures are NOT a substitute for sound judgment, nor do they provide definitive guides for action.</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1D79B3A">
                <v:shape id="_x0000_i124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53385B">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76B03F1">
                <v:shape id="_x0000_i1242"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Q76. Interpreting financial analysis should be considered in light of conditions peculiar to the industry and the general economic conditions.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F8328C3">
                <v:shape id="_x0000_i1243"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53385B">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5BFB68D">
                <v:shape id="_x0000_i1244"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Q77. The excess of current liabilities over current assets is referred to as working capital.</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6CB26C6">
                <v:shape id="_x0000_i1245"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A9B54D2">
                <v:shape id="_x0000_i124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262D69">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Q78. The following information is available for Morgan Corp.:</w:t>
            </w:r>
          </w:p>
          <w:tbl>
            <w:tblPr>
              <w:tblW w:w="40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4"/>
              <w:gridCol w:w="1135"/>
            </w:tblGrid>
            <w:tr w:rsidR="00E85BBC" w:rsidRPr="00E85BBC" w14:paraId="44BDAD7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67BFDF1" w14:textId="77777777" w:rsidR="00E85BBC" w:rsidRPr="00E85BBC" w:rsidRDefault="00E85BBC" w:rsidP="00E85BBC">
                  <w:pPr>
                    <w:spacing w:after="0" w:line="240" w:lineRule="auto"/>
                    <w:rPr>
                      <w:rFonts w:ascii="Times New Roman" w:eastAsia="Times New Roman" w:hAnsi="Times New Roman" w:cs="Times New Roman"/>
                      <w:sz w:val="19"/>
                      <w:szCs w:val="19"/>
                    </w:rPr>
                  </w:pPr>
                  <w:r w:rsidRPr="00E85BBC">
                    <w:rPr>
                      <w:rFonts w:ascii="Verdana" w:eastAsia="Times New Roman" w:hAnsi="Verdana" w:cs="Times New Roman"/>
                      <w:sz w:val="19"/>
                      <w:szCs w:val="19"/>
                    </w:rPr>
                    <w:t> </w:t>
                  </w:r>
                </w:p>
              </w:tc>
              <w:tc>
                <w:tcPr>
                  <w:tcW w:w="0" w:type="auto"/>
                  <w:tcBorders>
                    <w:top w:val="outset" w:sz="6" w:space="0" w:color="auto"/>
                    <w:left w:val="outset" w:sz="6" w:space="0" w:color="auto"/>
                    <w:bottom w:val="outset" w:sz="6" w:space="0" w:color="auto"/>
                    <w:right w:val="outset" w:sz="6" w:space="0" w:color="auto"/>
                  </w:tcBorders>
                  <w:hideMark/>
                </w:tcPr>
                <w:p w14:paraId="7DC9E0B0"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2010 </w:t>
                  </w:r>
                </w:p>
              </w:tc>
            </w:tr>
            <w:tr w:rsidR="00E85BBC" w:rsidRPr="00E85BBC" w14:paraId="20FCED99"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B5371A"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Market price per share of common stock</w:t>
                  </w:r>
                </w:p>
              </w:tc>
              <w:tc>
                <w:tcPr>
                  <w:tcW w:w="0" w:type="auto"/>
                  <w:tcBorders>
                    <w:top w:val="outset" w:sz="6" w:space="0" w:color="auto"/>
                    <w:left w:val="outset" w:sz="6" w:space="0" w:color="auto"/>
                    <w:bottom w:val="outset" w:sz="6" w:space="0" w:color="auto"/>
                    <w:right w:val="outset" w:sz="6" w:space="0" w:color="auto"/>
                  </w:tcBorders>
                  <w:vAlign w:val="bottom"/>
                  <w:hideMark/>
                </w:tcPr>
                <w:p w14:paraId="320FBE1B"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$25.00 </w:t>
                  </w:r>
                </w:p>
              </w:tc>
            </w:tr>
            <w:tr w:rsidR="00E85BBC" w:rsidRPr="00E85BBC" w14:paraId="6AC9AB1D"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33CD9E"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Earnings per share on common stock</w:t>
                  </w:r>
                </w:p>
              </w:tc>
              <w:tc>
                <w:tcPr>
                  <w:tcW w:w="0" w:type="auto"/>
                  <w:tcBorders>
                    <w:top w:val="outset" w:sz="6" w:space="0" w:color="auto"/>
                    <w:left w:val="outset" w:sz="6" w:space="0" w:color="auto"/>
                    <w:bottom w:val="outset" w:sz="6" w:space="0" w:color="auto"/>
                    <w:right w:val="outset" w:sz="6" w:space="0" w:color="auto"/>
                  </w:tcBorders>
                  <w:vAlign w:val="bottom"/>
                  <w:hideMark/>
                </w:tcPr>
                <w:p w14:paraId="3863E15E"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1.25 </w:t>
                  </w:r>
                </w:p>
              </w:tc>
            </w:tr>
            <w:tr w:rsidR="00E85BBC" w:rsidRPr="00E85BBC" w14:paraId="19594F59" w14:textId="77777777">
              <w:trPr>
                <w:tblCellSpacing w:w="0" w:type="dxa"/>
              </w:trPr>
              <w:tc>
                <w:tcPr>
                  <w:tcW w:w="4250" w:type="pct"/>
                  <w:tcBorders>
                    <w:top w:val="outset" w:sz="6" w:space="0" w:color="auto"/>
                    <w:left w:val="outset" w:sz="6" w:space="0" w:color="auto"/>
                    <w:bottom w:val="outset" w:sz="6" w:space="0" w:color="auto"/>
                    <w:right w:val="outset" w:sz="6" w:space="0" w:color="auto"/>
                  </w:tcBorders>
                  <w:vAlign w:val="center"/>
                  <w:hideMark/>
                </w:tcPr>
                <w:p w14:paraId="55B65AD0"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4FC6D153"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1245B5EB" w14:textId="77777777" w:rsidR="00E85BBC" w:rsidRPr="00E85BBC"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br/>
              <w:t>Which of the following statements is correct?</w:t>
            </w:r>
            <w:r w:rsidRPr="00E85BBC">
              <w:rPr>
                <w:rFonts w:ascii="Verdana" w:eastAsia="Times New Roman" w:hAnsi="Verdana" w:cs="Times New Roman"/>
                <w:b/>
                <w:bCs/>
                <w:color w:val="000000"/>
                <w:sz w:val="18"/>
                <w:szCs w:val="18"/>
                <w:shd w:val="clear" w:color="auto" w:fill="FFFFFF"/>
              </w:rPr>
              <w:br/>
            </w:r>
            <w:r w:rsidR="006F6D17" w:rsidRPr="00262D69">
              <w:rPr>
                <w:rFonts w:ascii="Verdana" w:eastAsia="Times New Roman" w:hAnsi="Verdana" w:cs="Times New Roman"/>
                <w:b/>
                <w:sz w:val="19"/>
                <w:szCs w:val="19"/>
                <w:highlight w:val="yellow"/>
              </w:rPr>
              <w:pict w14:anchorId="5411BC6D">
                <v:shape id="_x0000_i1247" type="#_x0000_t75" style="width:20pt;height:18pt">
                  <v:imagedata r:id="rId4" o:title=""/>
                </v:shape>
              </w:pict>
            </w:r>
            <w:r w:rsidRPr="00262D69">
              <w:rPr>
                <w:rFonts w:ascii="Verdana" w:eastAsia="Times New Roman" w:hAnsi="Verdana" w:cs="Times New Roman"/>
                <w:b/>
                <w:color w:val="000000"/>
                <w:sz w:val="18"/>
                <w:szCs w:val="18"/>
                <w:highlight w:val="yellow"/>
                <w:shd w:val="clear" w:color="auto" w:fill="FFFFFF"/>
              </w:rPr>
              <w:t>   a. The price-earnings ratio is 20 and a share of common stock was selling for 20 times the amount of earnings per share at the end of 2010.</w:t>
            </w:r>
            <w:r w:rsidRPr="00262D69">
              <w:rPr>
                <w:rFonts w:ascii="Verdana" w:eastAsia="Times New Roman" w:hAnsi="Verdana" w:cs="Times New Roman"/>
                <w:b/>
                <w:color w:val="000000"/>
                <w:sz w:val="18"/>
                <w:szCs w:val="18"/>
                <w:shd w:val="clear" w:color="auto" w:fill="FFFFFF"/>
              </w:rPr>
              <w:br/>
            </w:r>
            <w:r w:rsidR="006F6D17">
              <w:rPr>
                <w:rFonts w:ascii="Verdana" w:eastAsia="Times New Roman" w:hAnsi="Verdana" w:cs="Times New Roman"/>
                <w:sz w:val="19"/>
                <w:szCs w:val="19"/>
              </w:rPr>
              <w:pict w14:anchorId="47768E05">
                <v:shape id="_x0000_i1248" type="#_x0000_t75" style="width:20pt;height:18pt">
                  <v:imagedata r:id="rId4" o:title=""/>
                </v:shape>
              </w:pict>
            </w:r>
            <w:r w:rsidRPr="00E85BBC">
              <w:rPr>
                <w:rFonts w:ascii="Verdana" w:eastAsia="Times New Roman" w:hAnsi="Verdana" w:cs="Times New Roman"/>
                <w:color w:val="000000"/>
                <w:sz w:val="18"/>
                <w:szCs w:val="18"/>
                <w:shd w:val="clear" w:color="auto" w:fill="FFFFFF"/>
              </w:rPr>
              <w:t>   b. The price-earnings ratio is 5.0% and a share of common stock was selling for 5.0% more than the amount of earnings per share at the end of 2010.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A33294A">
                <v:shape id="_x0000_i1249" type="#_x0000_t75" style="width:20pt;height:18pt">
                  <v:imagedata r:id="rId4" o:title=""/>
                </v:shape>
              </w:pict>
            </w:r>
            <w:r w:rsidRPr="00E85BBC">
              <w:rPr>
                <w:rFonts w:ascii="Verdana" w:eastAsia="Times New Roman" w:hAnsi="Verdana" w:cs="Times New Roman"/>
                <w:color w:val="000000"/>
                <w:sz w:val="18"/>
                <w:szCs w:val="18"/>
                <w:shd w:val="clear" w:color="auto" w:fill="FFFFFF"/>
              </w:rPr>
              <w:t>   c. The price-earnings ratio is 10 and a share of common stock was selling for 125 times the amount of earnings per share at the end of 2010.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7C3BCB3">
                <v:shape id="_x0000_i1250" type="#_x0000_t75" style="width:20pt;height:18pt">
                  <v:imagedata r:id="rId4" o:title=""/>
                </v:shape>
              </w:pict>
            </w:r>
            <w:r w:rsidRPr="00E85BBC">
              <w:rPr>
                <w:rFonts w:ascii="Verdana" w:eastAsia="Times New Roman" w:hAnsi="Verdana" w:cs="Times New Roman"/>
                <w:color w:val="000000"/>
                <w:sz w:val="18"/>
                <w:szCs w:val="18"/>
                <w:shd w:val="clear" w:color="auto" w:fill="FFFFFF"/>
              </w:rPr>
              <w:t>   d. The market price per share and the earnings per share are not statistically related to each other.</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Q79. The ratio of the market price per share of common stock on a specific date to the annual earnings per share is referred to as the price-earnings ratio.</w:t>
            </w:r>
            <w:r w:rsidRPr="00E85BBC">
              <w:rPr>
                <w:rFonts w:ascii="Verdana" w:eastAsia="Times New Roman" w:hAnsi="Verdana" w:cs="Times New Roman"/>
                <w:b/>
                <w:bCs/>
                <w:color w:val="000000"/>
                <w:sz w:val="18"/>
                <w:szCs w:val="18"/>
                <w:shd w:val="clear" w:color="auto" w:fill="FFFFFF"/>
              </w:rPr>
              <w:br/>
            </w:r>
            <w:r w:rsidR="006F6D17" w:rsidRPr="00852FBC">
              <w:rPr>
                <w:rFonts w:ascii="Verdana" w:eastAsia="Times New Roman" w:hAnsi="Verdana" w:cs="Times New Roman"/>
                <w:b/>
                <w:sz w:val="19"/>
                <w:szCs w:val="19"/>
                <w:highlight w:val="yellow"/>
              </w:rPr>
              <w:pict w14:anchorId="7B2AD712">
                <v:shape id="_x0000_i1251" type="#_x0000_t75" style="width:20pt;height:18pt">
                  <v:imagedata r:id="rId4" o:title=""/>
                </v:shape>
              </w:pict>
            </w:r>
            <w:r w:rsidRPr="00852FBC">
              <w:rPr>
                <w:rFonts w:ascii="Verdana" w:eastAsia="Times New Roman" w:hAnsi="Verdana" w:cs="Times New Roman"/>
                <w:b/>
                <w:color w:val="000000"/>
                <w:sz w:val="18"/>
                <w:szCs w:val="18"/>
                <w:highlight w:val="yellow"/>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589C8A6">
                <v:shape id="_x0000_i1252"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Q80. The terms acid-test ratio and quick ratio refer to the same ratio--the instant debt-paying ability of a company.</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1E34C92">
                <v:shape id="_x0000_i1253"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7B0277">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7FD1C5D">
                <v:shape id="_x0000_i1254"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Q81. The effects of differences in accounting methods are of little importance when analyzing comparable data from competing businesses.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1435CC6B">
                <v:shape id="_x0000_i1255"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EEFEAEB">
                <v:shape id="_x0000_i1256"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1E7D8E">
              <w:rPr>
                <w:rFonts w:ascii="Verdana" w:eastAsia="Times New Roman" w:hAnsi="Verdana" w:cs="Times New Roman"/>
                <w:b/>
                <w:color w:val="000000"/>
                <w:sz w:val="18"/>
                <w:szCs w:val="18"/>
                <w:highlight w:val="yellow"/>
                <w:shd w:val="clear" w:color="auto" w:fill="FFFFFF"/>
              </w:rPr>
              <w:t>b. false</w:t>
            </w:r>
            <w:r w:rsidRPr="001E7D8E">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lastRenderedPageBreak/>
              <w:t>Q82. The ability of a business to pay its debts as they come due and to earn a reasonable amount of income is referred to as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51423F6">
                <v:shape id="_x0000_i1257" type="#_x0000_t75" style="width:20pt;height:18pt">
                  <v:imagedata r:id="rId4" o:title=""/>
                </v:shape>
              </w:pict>
            </w:r>
            <w:r w:rsidRPr="00E85BBC">
              <w:rPr>
                <w:rFonts w:ascii="Verdana" w:eastAsia="Times New Roman" w:hAnsi="Verdana" w:cs="Times New Roman"/>
                <w:color w:val="000000"/>
                <w:sz w:val="18"/>
                <w:szCs w:val="18"/>
                <w:shd w:val="clear" w:color="auto" w:fill="FFFFFF"/>
              </w:rPr>
              <w:t>   a. solvency and leverage.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0B4437F">
                <v:shape id="_x0000_i1258"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1E7D8E">
              <w:rPr>
                <w:rFonts w:ascii="Verdana" w:eastAsia="Times New Roman" w:hAnsi="Verdana" w:cs="Times New Roman"/>
                <w:b/>
                <w:color w:val="000000"/>
                <w:sz w:val="18"/>
                <w:szCs w:val="18"/>
                <w:highlight w:val="yellow"/>
                <w:shd w:val="clear" w:color="auto" w:fill="FFFFFF"/>
              </w:rPr>
              <w:t>b. solvency and profitability.</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E8E42A4">
                <v:shape id="_x0000_i1259" type="#_x0000_t75" style="width:20pt;height:18pt">
                  <v:imagedata r:id="rId4" o:title=""/>
                </v:shape>
              </w:pict>
            </w:r>
            <w:r w:rsidRPr="00E85BBC">
              <w:rPr>
                <w:rFonts w:ascii="Verdana" w:eastAsia="Times New Roman" w:hAnsi="Verdana" w:cs="Times New Roman"/>
                <w:color w:val="000000"/>
                <w:sz w:val="18"/>
                <w:szCs w:val="18"/>
                <w:shd w:val="clear" w:color="auto" w:fill="FFFFFF"/>
              </w:rPr>
              <w:t>   c. solvency and liquidity.</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29F6FCF">
                <v:shape id="_x0000_i1260" type="#_x0000_t75" style="width:20pt;height:18pt">
                  <v:imagedata r:id="rId4" o:title=""/>
                </v:shape>
              </w:pict>
            </w:r>
            <w:r w:rsidRPr="00E85BBC">
              <w:rPr>
                <w:rFonts w:ascii="Verdana" w:eastAsia="Times New Roman" w:hAnsi="Verdana" w:cs="Times New Roman"/>
                <w:color w:val="000000"/>
                <w:sz w:val="18"/>
                <w:szCs w:val="18"/>
                <w:shd w:val="clear" w:color="auto" w:fill="FFFFFF"/>
              </w:rPr>
              <w:t>   d. solvency and equity.</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Q83. An analysis in which all the components of an income statement are expressed as a percentage of net sales is called</w:t>
            </w:r>
            <w:r w:rsidRPr="00E85BBC">
              <w:rPr>
                <w:rFonts w:ascii="Verdana" w:eastAsia="Times New Roman" w:hAnsi="Verdana" w:cs="Times New Roman"/>
                <w:b/>
                <w:bCs/>
                <w:color w:val="000000"/>
                <w:sz w:val="18"/>
                <w:szCs w:val="18"/>
                <w:shd w:val="clear" w:color="auto" w:fill="FFFFFF"/>
              </w:rPr>
              <w:br/>
            </w:r>
            <w:r w:rsidR="006F6D17" w:rsidRPr="001E7D8E">
              <w:rPr>
                <w:rFonts w:ascii="Verdana" w:eastAsia="Times New Roman" w:hAnsi="Verdana" w:cs="Times New Roman"/>
                <w:b/>
                <w:sz w:val="19"/>
                <w:szCs w:val="19"/>
                <w:highlight w:val="yellow"/>
              </w:rPr>
              <w:pict w14:anchorId="7991370E">
                <v:shape id="_x0000_i1261" type="#_x0000_t75" style="width:20pt;height:18pt">
                  <v:imagedata r:id="rId4" o:title=""/>
                </v:shape>
              </w:pict>
            </w:r>
            <w:r w:rsidRPr="001E7D8E">
              <w:rPr>
                <w:rFonts w:ascii="Verdana" w:eastAsia="Times New Roman" w:hAnsi="Verdana" w:cs="Times New Roman"/>
                <w:b/>
                <w:color w:val="000000"/>
                <w:sz w:val="18"/>
                <w:szCs w:val="18"/>
                <w:highlight w:val="yellow"/>
                <w:shd w:val="clear" w:color="auto" w:fill="FFFFFF"/>
              </w:rPr>
              <w:t>   a. vertical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2FA12A4">
                <v:shape id="_x0000_i1262" type="#_x0000_t75" style="width:20pt;height:18pt">
                  <v:imagedata r:id="rId4" o:title=""/>
                </v:shape>
              </w:pict>
            </w:r>
            <w:r w:rsidRPr="00E85BBC">
              <w:rPr>
                <w:rFonts w:ascii="Verdana" w:eastAsia="Times New Roman" w:hAnsi="Verdana" w:cs="Times New Roman"/>
                <w:color w:val="000000"/>
                <w:sz w:val="18"/>
                <w:szCs w:val="18"/>
                <w:shd w:val="clear" w:color="auto" w:fill="FFFFFF"/>
              </w:rPr>
              <w:t>   b. horizontal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EA9EF79">
                <v:shape id="_x0000_i1263" type="#_x0000_t75" style="width:20pt;height:18pt">
                  <v:imagedata r:id="rId4" o:title=""/>
                </v:shape>
              </w:pict>
            </w:r>
            <w:r w:rsidRPr="00E85BBC">
              <w:rPr>
                <w:rFonts w:ascii="Verdana" w:eastAsia="Times New Roman" w:hAnsi="Verdana" w:cs="Times New Roman"/>
                <w:color w:val="000000"/>
                <w:sz w:val="18"/>
                <w:szCs w:val="18"/>
                <w:shd w:val="clear" w:color="auto" w:fill="FFFFFF"/>
              </w:rPr>
              <w:t>   c. liquidity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854E341">
                <v:shape id="_x0000_i1264" type="#_x0000_t75" style="width:20pt;height:18pt">
                  <v:imagedata r:id="rId4" o:title=""/>
                </v:shape>
              </w:pict>
            </w:r>
            <w:r w:rsidRPr="00E85BBC">
              <w:rPr>
                <w:rFonts w:ascii="Verdana" w:eastAsia="Times New Roman" w:hAnsi="Verdana" w:cs="Times New Roman"/>
                <w:color w:val="000000"/>
                <w:sz w:val="18"/>
                <w:szCs w:val="18"/>
                <w:shd w:val="clear" w:color="auto" w:fill="FFFFFF"/>
              </w:rPr>
              <w:t>   d. common-size analysis.</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Q84. “Working capital” is another term for the current ratio.</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B9EF67A">
                <v:shape id="_x0000_i1265"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1E7D8E">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C627333">
                <v:shape id="_x0000_i1266"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Q85. The ratio of current assets to current liabilities is referred to as the acid-test ratio.</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7EA2CF1">
                <v:shape id="_x0000_i1267"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sidRPr="001E7D8E">
              <w:rPr>
                <w:rFonts w:ascii="Verdana" w:eastAsia="Times New Roman" w:hAnsi="Verdana" w:cs="Times New Roman"/>
                <w:b/>
                <w:sz w:val="19"/>
                <w:szCs w:val="19"/>
                <w:highlight w:val="yellow"/>
              </w:rPr>
              <w:pict w14:anchorId="2DCAE2FB">
                <v:shape id="_x0000_i1268" type="#_x0000_t75" style="width:20pt;height:18pt">
                  <v:imagedata r:id="rId4" o:title=""/>
                </v:shape>
              </w:pict>
            </w:r>
            <w:r w:rsidRPr="001E7D8E">
              <w:rPr>
                <w:rFonts w:ascii="Verdana" w:eastAsia="Times New Roman" w:hAnsi="Verdana" w:cs="Times New Roman"/>
                <w:b/>
                <w:color w:val="000000"/>
                <w:sz w:val="18"/>
                <w:szCs w:val="18"/>
                <w:highlight w:val="yellow"/>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Q86. The ratio of the sum of cash, receivables, and marketable securities to current liabilities is called the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B729152">
                <v:shape id="_x0000_i1269" type="#_x0000_t75" style="width:20pt;height:18pt">
                  <v:imagedata r:id="rId4" o:title=""/>
                </v:shape>
              </w:pict>
            </w:r>
            <w:r w:rsidRPr="00E85BBC">
              <w:rPr>
                <w:rFonts w:ascii="Verdana" w:eastAsia="Times New Roman" w:hAnsi="Verdana" w:cs="Times New Roman"/>
                <w:color w:val="000000"/>
                <w:sz w:val="18"/>
                <w:szCs w:val="18"/>
                <w:shd w:val="clear" w:color="auto" w:fill="FFFFFF"/>
              </w:rPr>
              <w:t>   a. price-earnings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53DE455">
                <v:shape id="_x0000_i1270" type="#_x0000_t75" style="width:20pt;height:18pt">
                  <v:imagedata r:id="rId4" o:title=""/>
                </v:shape>
              </w:pict>
            </w:r>
            <w:r w:rsidRPr="00E85BBC">
              <w:rPr>
                <w:rFonts w:ascii="Verdana" w:eastAsia="Times New Roman" w:hAnsi="Verdana" w:cs="Times New Roman"/>
                <w:color w:val="000000"/>
                <w:sz w:val="18"/>
                <w:szCs w:val="18"/>
                <w:shd w:val="clear" w:color="auto" w:fill="FFFFFF"/>
              </w:rPr>
              <w:t>   b. earnings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26D8026">
                <v:shape id="_x0000_i127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32D7C">
              <w:rPr>
                <w:rFonts w:ascii="Verdana" w:eastAsia="Times New Roman" w:hAnsi="Verdana" w:cs="Times New Roman"/>
                <w:b/>
                <w:color w:val="000000"/>
                <w:sz w:val="18"/>
                <w:szCs w:val="18"/>
                <w:highlight w:val="yellow"/>
                <w:shd w:val="clear" w:color="auto" w:fill="FFFFFF"/>
              </w:rPr>
              <w:t>c. quick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DDA0186">
                <v:shape id="_x0000_i1272" type="#_x0000_t75" style="width:20pt;height:18pt">
                  <v:imagedata r:id="rId4" o:title=""/>
                </v:shape>
              </w:pict>
            </w:r>
            <w:r w:rsidRPr="00E85BBC">
              <w:rPr>
                <w:rFonts w:ascii="Verdana" w:eastAsia="Times New Roman" w:hAnsi="Verdana" w:cs="Times New Roman"/>
                <w:color w:val="000000"/>
                <w:sz w:val="18"/>
                <w:szCs w:val="18"/>
                <w:shd w:val="clear" w:color="auto" w:fill="FFFFFF"/>
              </w:rPr>
              <w:t>   d. current ratio.</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Q87. If the accounts receivable turnover for the current year has decreased when compared with the ratio for the preceding year, there has been an acceleration in the collection of receivables.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F797C13">
                <v:shape id="_x0000_i1273"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299AB42">
                <v:shape id="_x0000_i1274"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3A5595">
              <w:rPr>
                <w:rFonts w:ascii="Verdana" w:eastAsia="Times New Roman" w:hAnsi="Verdana" w:cs="Times New Roman"/>
                <w:b/>
                <w:color w:val="000000"/>
                <w:sz w:val="18"/>
                <w:szCs w:val="18"/>
                <w:highlight w:val="yellow"/>
                <w:shd w:val="clear" w:color="auto" w:fill="FFFFFF"/>
              </w:rPr>
              <w:t>b. false</w:t>
            </w:r>
            <w:r w:rsidRPr="003A5595">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Q88. Based on the following data for the current year, what is the accounts receivable turnover?</w:t>
            </w:r>
          </w:p>
          <w:tbl>
            <w:tblPr>
              <w:tblW w:w="4300" w:type="pct"/>
              <w:tblCellSpacing w:w="0" w:type="dxa"/>
              <w:tblCellMar>
                <w:left w:w="0" w:type="dxa"/>
                <w:right w:w="0" w:type="dxa"/>
              </w:tblCellMar>
              <w:tblLook w:val="04A0" w:firstRow="1" w:lastRow="0" w:firstColumn="1" w:lastColumn="0" w:noHBand="0" w:noVBand="1"/>
            </w:tblPr>
            <w:tblGrid>
              <w:gridCol w:w="6520"/>
              <w:gridCol w:w="1530"/>
            </w:tblGrid>
            <w:tr w:rsidR="00E85BBC" w:rsidRPr="00E85BBC" w14:paraId="503BD0FD" w14:textId="77777777">
              <w:trPr>
                <w:tblCellSpacing w:w="0" w:type="dxa"/>
              </w:trPr>
              <w:tc>
                <w:tcPr>
                  <w:tcW w:w="0" w:type="auto"/>
                  <w:hideMark/>
                </w:tcPr>
                <w:p w14:paraId="1760AEC6" w14:textId="77777777" w:rsidR="00E85BBC" w:rsidRPr="00E85BBC" w:rsidRDefault="00E85BBC" w:rsidP="00E85BBC">
                  <w:pPr>
                    <w:spacing w:after="0" w:line="240" w:lineRule="auto"/>
                    <w:rPr>
                      <w:rFonts w:ascii="Times New Roman" w:eastAsia="Times New Roman" w:hAnsi="Times New Roman" w:cs="Times New Roman"/>
                      <w:sz w:val="19"/>
                      <w:szCs w:val="19"/>
                    </w:rPr>
                  </w:pPr>
                  <w:r w:rsidRPr="00E85BBC">
                    <w:rPr>
                      <w:rFonts w:ascii="Verdana" w:eastAsia="Times New Roman" w:hAnsi="Verdana" w:cs="Times New Roman"/>
                      <w:sz w:val="19"/>
                      <w:szCs w:val="19"/>
                    </w:rPr>
                    <w:t>Net sales on account during year</w:t>
                  </w:r>
                </w:p>
              </w:tc>
              <w:tc>
                <w:tcPr>
                  <w:tcW w:w="0" w:type="auto"/>
                  <w:vAlign w:val="bottom"/>
                  <w:hideMark/>
                </w:tcPr>
                <w:p w14:paraId="731D9075"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$ 500,000</w:t>
                  </w:r>
                </w:p>
              </w:tc>
            </w:tr>
            <w:tr w:rsidR="00E85BBC" w:rsidRPr="00E85BBC" w14:paraId="6E209A3F" w14:textId="77777777">
              <w:trPr>
                <w:tblCellSpacing w:w="0" w:type="dxa"/>
              </w:trPr>
              <w:tc>
                <w:tcPr>
                  <w:tcW w:w="0" w:type="auto"/>
                  <w:hideMark/>
                </w:tcPr>
                <w:p w14:paraId="21CD56C0"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Cost of merchandise sold during year</w:t>
                  </w:r>
                </w:p>
              </w:tc>
              <w:tc>
                <w:tcPr>
                  <w:tcW w:w="0" w:type="auto"/>
                  <w:vAlign w:val="bottom"/>
                  <w:hideMark/>
                </w:tcPr>
                <w:p w14:paraId="5D85B93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300,000</w:t>
                  </w:r>
                </w:p>
              </w:tc>
            </w:tr>
            <w:tr w:rsidR="00E85BBC" w:rsidRPr="00E85BBC" w14:paraId="6E6DF216" w14:textId="77777777">
              <w:trPr>
                <w:tblCellSpacing w:w="0" w:type="dxa"/>
              </w:trPr>
              <w:tc>
                <w:tcPr>
                  <w:tcW w:w="0" w:type="auto"/>
                  <w:hideMark/>
                </w:tcPr>
                <w:p w14:paraId="73CA6675"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Accounts receivable, beginning of year</w:t>
                  </w:r>
                </w:p>
              </w:tc>
              <w:tc>
                <w:tcPr>
                  <w:tcW w:w="0" w:type="auto"/>
                  <w:vAlign w:val="bottom"/>
                  <w:hideMark/>
                </w:tcPr>
                <w:p w14:paraId="36C99535"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45,000</w:t>
                  </w:r>
                </w:p>
              </w:tc>
            </w:tr>
            <w:tr w:rsidR="00E85BBC" w:rsidRPr="00E85BBC" w14:paraId="1E6C6809" w14:textId="77777777">
              <w:trPr>
                <w:tblCellSpacing w:w="0" w:type="dxa"/>
              </w:trPr>
              <w:tc>
                <w:tcPr>
                  <w:tcW w:w="0" w:type="auto"/>
                  <w:hideMark/>
                </w:tcPr>
                <w:p w14:paraId="0AED1C0C"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Accounts receivable, end of year</w:t>
                  </w:r>
                </w:p>
              </w:tc>
              <w:tc>
                <w:tcPr>
                  <w:tcW w:w="0" w:type="auto"/>
                  <w:vAlign w:val="bottom"/>
                  <w:hideMark/>
                </w:tcPr>
                <w:p w14:paraId="4559BB1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35,000</w:t>
                  </w:r>
                </w:p>
              </w:tc>
            </w:tr>
            <w:tr w:rsidR="00E85BBC" w:rsidRPr="00E85BBC" w14:paraId="109851B0" w14:textId="77777777">
              <w:trPr>
                <w:tblCellSpacing w:w="0" w:type="dxa"/>
              </w:trPr>
              <w:tc>
                <w:tcPr>
                  <w:tcW w:w="0" w:type="auto"/>
                  <w:hideMark/>
                </w:tcPr>
                <w:p w14:paraId="3FDFD798"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Inventory, beginning of year</w:t>
                  </w:r>
                </w:p>
              </w:tc>
              <w:tc>
                <w:tcPr>
                  <w:tcW w:w="0" w:type="auto"/>
                  <w:vAlign w:val="bottom"/>
                  <w:hideMark/>
                </w:tcPr>
                <w:p w14:paraId="095EB026"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90,000</w:t>
                  </w:r>
                </w:p>
              </w:tc>
            </w:tr>
            <w:tr w:rsidR="00E85BBC" w:rsidRPr="00E85BBC" w14:paraId="37D01C46" w14:textId="77777777">
              <w:trPr>
                <w:tblCellSpacing w:w="0" w:type="dxa"/>
              </w:trPr>
              <w:tc>
                <w:tcPr>
                  <w:tcW w:w="0" w:type="auto"/>
                  <w:hideMark/>
                </w:tcPr>
                <w:p w14:paraId="3E828309"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Inventory, end of year</w:t>
                  </w:r>
                </w:p>
              </w:tc>
              <w:tc>
                <w:tcPr>
                  <w:tcW w:w="0" w:type="auto"/>
                  <w:vAlign w:val="bottom"/>
                  <w:hideMark/>
                </w:tcPr>
                <w:p w14:paraId="2FE9CFA8"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110,000</w:t>
                  </w:r>
                </w:p>
              </w:tc>
            </w:tr>
            <w:tr w:rsidR="00E85BBC" w:rsidRPr="00E85BBC" w14:paraId="2A81D4DD" w14:textId="77777777">
              <w:trPr>
                <w:tblCellSpacing w:w="0" w:type="dxa"/>
              </w:trPr>
              <w:tc>
                <w:tcPr>
                  <w:tcW w:w="4050" w:type="pct"/>
                  <w:vAlign w:val="center"/>
                  <w:hideMark/>
                </w:tcPr>
                <w:p w14:paraId="45D984C4"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950" w:type="pct"/>
                  <w:vAlign w:val="center"/>
                  <w:hideMark/>
                </w:tcPr>
                <w:p w14:paraId="44C73D27"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51CFF801" w14:textId="77777777" w:rsidR="00E85BBC" w:rsidRPr="00E85BBC"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br/>
            </w:r>
            <w:r w:rsidR="006F6D17">
              <w:rPr>
                <w:rFonts w:ascii="Verdana" w:eastAsia="Times New Roman" w:hAnsi="Verdana" w:cs="Times New Roman"/>
                <w:sz w:val="19"/>
                <w:szCs w:val="19"/>
              </w:rPr>
              <w:pict w14:anchorId="3C4BF252">
                <v:shape id="_x0000_i1275"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5C3882">
              <w:rPr>
                <w:rFonts w:ascii="Verdana" w:eastAsia="Times New Roman" w:hAnsi="Verdana" w:cs="Times New Roman"/>
                <w:b/>
                <w:color w:val="000000"/>
                <w:sz w:val="18"/>
                <w:szCs w:val="18"/>
                <w:highlight w:val="yellow"/>
                <w:shd w:val="clear" w:color="auto" w:fill="FFFFFF"/>
              </w:rPr>
              <w:t>a. 12.5</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89C0A7B">
                <v:shape id="_x0000_i1276" type="#_x0000_t75" style="width:20pt;height:18pt">
                  <v:imagedata r:id="rId4" o:title=""/>
                </v:shape>
              </w:pict>
            </w:r>
            <w:r w:rsidRPr="00E85BBC">
              <w:rPr>
                <w:rFonts w:ascii="Verdana" w:eastAsia="Times New Roman" w:hAnsi="Verdana" w:cs="Times New Roman"/>
                <w:color w:val="000000"/>
                <w:sz w:val="18"/>
                <w:szCs w:val="18"/>
                <w:shd w:val="clear" w:color="auto" w:fill="FFFFFF"/>
              </w:rPr>
              <w:t>   b. 14.3</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54AF098">
                <v:shape id="_x0000_i1277" type="#_x0000_t75" style="width:20pt;height:18pt">
                  <v:imagedata r:id="rId4" o:title=""/>
                </v:shape>
              </w:pict>
            </w:r>
            <w:r w:rsidRPr="00E85BBC">
              <w:rPr>
                <w:rFonts w:ascii="Verdana" w:eastAsia="Times New Roman" w:hAnsi="Verdana" w:cs="Times New Roman"/>
                <w:color w:val="000000"/>
                <w:sz w:val="18"/>
                <w:szCs w:val="18"/>
                <w:shd w:val="clear" w:color="auto" w:fill="FFFFFF"/>
              </w:rPr>
              <w:t>   c. 11.1</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6FCBDE0">
                <v:shape id="_x0000_i1278" type="#_x0000_t75" style="width:20pt;height:18pt">
                  <v:imagedata r:id="rId4" o:title=""/>
                </v:shape>
              </w:pict>
            </w:r>
            <w:r w:rsidRPr="00E85BBC">
              <w:rPr>
                <w:rFonts w:ascii="Verdana" w:eastAsia="Times New Roman" w:hAnsi="Verdana" w:cs="Times New Roman"/>
                <w:color w:val="000000"/>
                <w:sz w:val="18"/>
                <w:szCs w:val="18"/>
                <w:shd w:val="clear" w:color="auto" w:fill="FFFFFF"/>
              </w:rPr>
              <w:t>   d. 7.5</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Q89. The number of times interest charges are earned is computed as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690D1F3A">
                <v:shape id="_x0000_i1279" type="#_x0000_t75" style="width:20pt;height:18pt">
                  <v:imagedata r:id="rId4" o:title=""/>
                </v:shape>
              </w:pict>
            </w:r>
            <w:r w:rsidRPr="00E85BBC">
              <w:rPr>
                <w:rFonts w:ascii="Verdana" w:eastAsia="Times New Roman" w:hAnsi="Verdana" w:cs="Times New Roman"/>
                <w:color w:val="000000"/>
                <w:sz w:val="18"/>
                <w:szCs w:val="18"/>
                <w:shd w:val="clear" w:color="auto" w:fill="FFFFFF"/>
              </w:rPr>
              <w:t>   a. net income plus interest charges, divided by interest charges.</w:t>
            </w:r>
            <w:r w:rsidRPr="00E85BBC">
              <w:rPr>
                <w:rFonts w:ascii="Verdana" w:eastAsia="Times New Roman" w:hAnsi="Verdana" w:cs="Times New Roman"/>
                <w:color w:val="000000"/>
                <w:sz w:val="18"/>
                <w:szCs w:val="18"/>
                <w:shd w:val="clear" w:color="auto" w:fill="FFFFFF"/>
              </w:rPr>
              <w:br/>
            </w:r>
            <w:r w:rsidR="006F6D17" w:rsidRPr="005C3882">
              <w:rPr>
                <w:rFonts w:ascii="Verdana" w:eastAsia="Times New Roman" w:hAnsi="Verdana" w:cs="Times New Roman"/>
                <w:b/>
                <w:sz w:val="19"/>
                <w:szCs w:val="19"/>
                <w:highlight w:val="yellow"/>
              </w:rPr>
              <w:pict w14:anchorId="3773E0A4">
                <v:shape id="_x0000_i1280" type="#_x0000_t75" style="width:20pt;height:18pt">
                  <v:imagedata r:id="rId4" o:title=""/>
                </v:shape>
              </w:pict>
            </w:r>
            <w:r w:rsidRPr="005C3882">
              <w:rPr>
                <w:rFonts w:ascii="Verdana" w:eastAsia="Times New Roman" w:hAnsi="Verdana" w:cs="Times New Roman"/>
                <w:b/>
                <w:color w:val="000000"/>
                <w:sz w:val="18"/>
                <w:szCs w:val="18"/>
                <w:highlight w:val="yellow"/>
                <w:shd w:val="clear" w:color="auto" w:fill="FFFFFF"/>
              </w:rPr>
              <w:t>   b. income before income tax plus interest charges, divided by interest charges</w:t>
            </w:r>
            <w:r w:rsidRPr="00E85BBC">
              <w:rPr>
                <w:rFonts w:ascii="Verdana" w:eastAsia="Times New Roman" w:hAnsi="Verdana" w:cs="Times New Roman"/>
                <w:color w:val="000000"/>
                <w:sz w:val="18"/>
                <w:szCs w:val="18"/>
                <w:shd w:val="clear" w:color="auto" w:fill="FFFFFF"/>
              </w:rPr>
              <w:t>.</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37DD4FB">
                <v:shape id="_x0000_i1281" type="#_x0000_t75" style="width:20pt;height:18pt">
                  <v:imagedata r:id="rId4" o:title=""/>
                </v:shape>
              </w:pict>
            </w:r>
            <w:r w:rsidRPr="00E85BBC">
              <w:rPr>
                <w:rFonts w:ascii="Verdana" w:eastAsia="Times New Roman" w:hAnsi="Verdana" w:cs="Times New Roman"/>
                <w:color w:val="000000"/>
                <w:sz w:val="18"/>
                <w:szCs w:val="18"/>
                <w:shd w:val="clear" w:color="auto" w:fill="FFFFFF"/>
              </w:rPr>
              <w:t>   c. net income divided by interest charges.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3D60A67B">
                <v:shape id="_x0000_i1282" type="#_x0000_t75" style="width:20pt;height:18pt">
                  <v:imagedata r:id="rId4" o:title=""/>
                </v:shape>
              </w:pict>
            </w:r>
            <w:r w:rsidRPr="00E85BBC">
              <w:rPr>
                <w:rFonts w:ascii="Verdana" w:eastAsia="Times New Roman" w:hAnsi="Verdana" w:cs="Times New Roman"/>
                <w:color w:val="000000"/>
                <w:sz w:val="18"/>
                <w:szCs w:val="18"/>
                <w:shd w:val="clear" w:color="auto" w:fill="FFFFFF"/>
              </w:rPr>
              <w:t>   d. income before income tax divided by interest charges.</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Q90. The ratio computed by dividing current assets by current liabilities is the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FDF9BEB">
                <v:shape id="_x0000_i1283"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5C3882">
              <w:rPr>
                <w:rFonts w:ascii="Verdana" w:eastAsia="Times New Roman" w:hAnsi="Verdana" w:cs="Times New Roman"/>
                <w:b/>
                <w:color w:val="000000"/>
                <w:sz w:val="18"/>
                <w:szCs w:val="18"/>
                <w:highlight w:val="yellow"/>
                <w:shd w:val="clear" w:color="auto" w:fill="FFFFFF"/>
              </w:rPr>
              <w:t>a. current ratio</w:t>
            </w:r>
            <w:r w:rsidRPr="00E85BBC">
              <w:rPr>
                <w:rFonts w:ascii="Verdana" w:eastAsia="Times New Roman" w:hAnsi="Verdana" w:cs="Times New Roman"/>
                <w:color w:val="000000"/>
                <w:sz w:val="18"/>
                <w:szCs w:val="18"/>
                <w:shd w:val="clear" w:color="auto" w:fill="FFFFFF"/>
              </w:rPr>
              <w:t>.</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06D5B0B">
                <v:shape id="_x0000_i1284" type="#_x0000_t75" style="width:20pt;height:18pt">
                  <v:imagedata r:id="rId4" o:title=""/>
                </v:shape>
              </w:pict>
            </w:r>
            <w:r w:rsidRPr="00E85BBC">
              <w:rPr>
                <w:rFonts w:ascii="Verdana" w:eastAsia="Times New Roman" w:hAnsi="Verdana" w:cs="Times New Roman"/>
                <w:color w:val="000000"/>
                <w:sz w:val="18"/>
                <w:szCs w:val="18"/>
                <w:shd w:val="clear" w:color="auto" w:fill="FFFFFF"/>
              </w:rPr>
              <w:t>   b. earnings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E4A7236">
                <v:shape id="_x0000_i1285" type="#_x0000_t75" style="width:20pt;height:18pt">
                  <v:imagedata r:id="rId4" o:title=""/>
                </v:shape>
              </w:pict>
            </w:r>
            <w:r w:rsidRPr="00E85BBC">
              <w:rPr>
                <w:rFonts w:ascii="Verdana" w:eastAsia="Times New Roman" w:hAnsi="Verdana" w:cs="Times New Roman"/>
                <w:color w:val="000000"/>
                <w:sz w:val="18"/>
                <w:szCs w:val="18"/>
                <w:shd w:val="clear" w:color="auto" w:fill="FFFFFF"/>
              </w:rPr>
              <w:t>   c. acid-test ratio.</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90C6AD2">
                <v:shape id="_x0000_i1286" type="#_x0000_t75" style="width:20pt;height:18pt">
                  <v:imagedata r:id="rId4" o:title=""/>
                </v:shape>
              </w:pict>
            </w:r>
            <w:r w:rsidRPr="00E85BBC">
              <w:rPr>
                <w:rFonts w:ascii="Verdana" w:eastAsia="Times New Roman" w:hAnsi="Verdana" w:cs="Times New Roman"/>
                <w:color w:val="000000"/>
                <w:sz w:val="18"/>
                <w:szCs w:val="18"/>
                <w:shd w:val="clear" w:color="auto" w:fill="FFFFFF"/>
              </w:rPr>
              <w:t>   d. quick ratio.</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Q91. Based on the following data for the current year, what is the inventory turnover?</w:t>
            </w:r>
          </w:p>
          <w:tbl>
            <w:tblPr>
              <w:tblW w:w="4300" w:type="pct"/>
              <w:tblCellSpacing w:w="0" w:type="dxa"/>
              <w:tblCellMar>
                <w:left w:w="0" w:type="dxa"/>
                <w:right w:w="0" w:type="dxa"/>
              </w:tblCellMar>
              <w:tblLook w:val="04A0" w:firstRow="1" w:lastRow="0" w:firstColumn="1" w:lastColumn="0" w:noHBand="0" w:noVBand="1"/>
            </w:tblPr>
            <w:tblGrid>
              <w:gridCol w:w="6520"/>
              <w:gridCol w:w="1530"/>
            </w:tblGrid>
            <w:tr w:rsidR="00E85BBC" w:rsidRPr="00E85BBC" w14:paraId="0530ED14" w14:textId="77777777">
              <w:trPr>
                <w:tblCellSpacing w:w="0" w:type="dxa"/>
              </w:trPr>
              <w:tc>
                <w:tcPr>
                  <w:tcW w:w="0" w:type="auto"/>
                  <w:hideMark/>
                </w:tcPr>
                <w:p w14:paraId="326A1069" w14:textId="77777777" w:rsidR="00E85BBC" w:rsidRPr="00E85BBC" w:rsidRDefault="00E85BBC" w:rsidP="00E85BBC">
                  <w:pPr>
                    <w:spacing w:after="0" w:line="240" w:lineRule="auto"/>
                    <w:rPr>
                      <w:rFonts w:ascii="Times New Roman" w:eastAsia="Times New Roman" w:hAnsi="Times New Roman" w:cs="Times New Roman"/>
                      <w:sz w:val="19"/>
                      <w:szCs w:val="19"/>
                    </w:rPr>
                  </w:pPr>
                  <w:r w:rsidRPr="00E85BBC">
                    <w:rPr>
                      <w:rFonts w:ascii="Verdana" w:eastAsia="Times New Roman" w:hAnsi="Verdana" w:cs="Times New Roman"/>
                      <w:sz w:val="19"/>
                      <w:szCs w:val="19"/>
                    </w:rPr>
                    <w:t>Net sales on account during year</w:t>
                  </w:r>
                </w:p>
              </w:tc>
              <w:tc>
                <w:tcPr>
                  <w:tcW w:w="0" w:type="auto"/>
                  <w:vAlign w:val="bottom"/>
                  <w:hideMark/>
                </w:tcPr>
                <w:p w14:paraId="2A046204"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$ 500,000</w:t>
                  </w:r>
                </w:p>
              </w:tc>
            </w:tr>
            <w:tr w:rsidR="00E85BBC" w:rsidRPr="00E85BBC" w14:paraId="31275EE0" w14:textId="77777777">
              <w:trPr>
                <w:tblCellSpacing w:w="0" w:type="dxa"/>
              </w:trPr>
              <w:tc>
                <w:tcPr>
                  <w:tcW w:w="0" w:type="auto"/>
                  <w:hideMark/>
                </w:tcPr>
                <w:p w14:paraId="4103BF87"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Cost of merchandise sold during year</w:t>
                  </w:r>
                </w:p>
              </w:tc>
              <w:tc>
                <w:tcPr>
                  <w:tcW w:w="0" w:type="auto"/>
                  <w:vAlign w:val="bottom"/>
                  <w:hideMark/>
                </w:tcPr>
                <w:p w14:paraId="47D77EC6"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300,000</w:t>
                  </w:r>
                </w:p>
              </w:tc>
            </w:tr>
            <w:tr w:rsidR="00E85BBC" w:rsidRPr="00E85BBC" w14:paraId="77868226" w14:textId="77777777">
              <w:trPr>
                <w:tblCellSpacing w:w="0" w:type="dxa"/>
              </w:trPr>
              <w:tc>
                <w:tcPr>
                  <w:tcW w:w="0" w:type="auto"/>
                  <w:hideMark/>
                </w:tcPr>
                <w:p w14:paraId="4E6F9542"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Accounts receivable, beginning of year</w:t>
                  </w:r>
                </w:p>
              </w:tc>
              <w:tc>
                <w:tcPr>
                  <w:tcW w:w="0" w:type="auto"/>
                  <w:vAlign w:val="bottom"/>
                  <w:hideMark/>
                </w:tcPr>
                <w:p w14:paraId="29BDF5AC"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45,000</w:t>
                  </w:r>
                </w:p>
              </w:tc>
            </w:tr>
            <w:tr w:rsidR="00E85BBC" w:rsidRPr="00E85BBC" w14:paraId="5943A5AF" w14:textId="77777777">
              <w:trPr>
                <w:tblCellSpacing w:w="0" w:type="dxa"/>
              </w:trPr>
              <w:tc>
                <w:tcPr>
                  <w:tcW w:w="0" w:type="auto"/>
                  <w:hideMark/>
                </w:tcPr>
                <w:p w14:paraId="7E3BF49F"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Accounts receivable, end of year</w:t>
                  </w:r>
                </w:p>
              </w:tc>
              <w:tc>
                <w:tcPr>
                  <w:tcW w:w="0" w:type="auto"/>
                  <w:vAlign w:val="bottom"/>
                  <w:hideMark/>
                </w:tcPr>
                <w:p w14:paraId="5D246BAD"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35,000</w:t>
                  </w:r>
                </w:p>
              </w:tc>
            </w:tr>
            <w:tr w:rsidR="00E85BBC" w:rsidRPr="00E85BBC" w14:paraId="3E00F80A" w14:textId="77777777">
              <w:trPr>
                <w:tblCellSpacing w:w="0" w:type="dxa"/>
              </w:trPr>
              <w:tc>
                <w:tcPr>
                  <w:tcW w:w="0" w:type="auto"/>
                  <w:hideMark/>
                </w:tcPr>
                <w:p w14:paraId="1338229D"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Inventory, beginning of year</w:t>
                  </w:r>
                </w:p>
              </w:tc>
              <w:tc>
                <w:tcPr>
                  <w:tcW w:w="0" w:type="auto"/>
                  <w:vAlign w:val="bottom"/>
                  <w:hideMark/>
                </w:tcPr>
                <w:p w14:paraId="6B94940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90,000</w:t>
                  </w:r>
                </w:p>
              </w:tc>
            </w:tr>
            <w:tr w:rsidR="00E85BBC" w:rsidRPr="00E85BBC" w14:paraId="2E7D366F" w14:textId="77777777">
              <w:trPr>
                <w:tblCellSpacing w:w="0" w:type="dxa"/>
              </w:trPr>
              <w:tc>
                <w:tcPr>
                  <w:tcW w:w="0" w:type="auto"/>
                  <w:hideMark/>
                </w:tcPr>
                <w:p w14:paraId="46386363"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Inventory, end of year</w:t>
                  </w:r>
                </w:p>
              </w:tc>
              <w:tc>
                <w:tcPr>
                  <w:tcW w:w="0" w:type="auto"/>
                  <w:vAlign w:val="bottom"/>
                  <w:hideMark/>
                </w:tcPr>
                <w:p w14:paraId="7C4998F0"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110,000</w:t>
                  </w:r>
                </w:p>
              </w:tc>
            </w:tr>
            <w:tr w:rsidR="00E85BBC" w:rsidRPr="00E85BBC" w14:paraId="6F5D2580" w14:textId="77777777">
              <w:trPr>
                <w:tblCellSpacing w:w="0" w:type="dxa"/>
              </w:trPr>
              <w:tc>
                <w:tcPr>
                  <w:tcW w:w="4050" w:type="pct"/>
                  <w:vAlign w:val="center"/>
                  <w:hideMark/>
                </w:tcPr>
                <w:p w14:paraId="149E14EC"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950" w:type="pct"/>
                  <w:vAlign w:val="center"/>
                  <w:hideMark/>
                </w:tcPr>
                <w:p w14:paraId="0F9557FC"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6374A03A" w14:textId="27E747E3" w:rsidR="00E85BBC" w:rsidRPr="00E85BBC"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3C6ABA34">
                <v:shape id="_x0000_i1287" type="#_x0000_t75" style="width:20pt;height:18pt">
                  <v:imagedata r:id="rId4" o:title=""/>
                </v:shape>
              </w:pict>
            </w:r>
            <w:r w:rsidRPr="00E85BBC">
              <w:rPr>
                <w:rFonts w:ascii="Verdana" w:eastAsia="Times New Roman" w:hAnsi="Verdana" w:cs="Times New Roman"/>
                <w:color w:val="000000"/>
                <w:sz w:val="18"/>
                <w:szCs w:val="18"/>
                <w:shd w:val="clear" w:color="auto" w:fill="FFFFFF"/>
              </w:rPr>
              <w:t>   a. 3.0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5763468">
                <v:shape id="_x0000_i1288" type="#_x0000_t75" style="width:20pt;height:18pt">
                  <v:imagedata r:id="rId4" o:title=""/>
                </v:shape>
              </w:pict>
            </w:r>
            <w:r w:rsidRPr="00E85BBC">
              <w:rPr>
                <w:rFonts w:ascii="Verdana" w:eastAsia="Times New Roman" w:hAnsi="Verdana" w:cs="Times New Roman"/>
                <w:color w:val="000000"/>
                <w:sz w:val="18"/>
                <w:szCs w:val="18"/>
                <w:shd w:val="clear" w:color="auto" w:fill="FFFFFF"/>
              </w:rPr>
              <w:t>   b. 2.7</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2C5599E">
                <v:shape id="_x0000_i1289" type="#_x0000_t75" style="width:20pt;height:18pt">
                  <v:imagedata r:id="rId4" o:title=""/>
                </v:shape>
              </w:pict>
            </w:r>
            <w:r w:rsidRPr="00E85BBC">
              <w:rPr>
                <w:rFonts w:ascii="Verdana" w:eastAsia="Times New Roman" w:hAnsi="Verdana" w:cs="Times New Roman"/>
                <w:color w:val="000000"/>
                <w:sz w:val="18"/>
                <w:szCs w:val="18"/>
                <w:shd w:val="clear" w:color="auto" w:fill="FFFFFF"/>
              </w:rPr>
              <w:t>   c. 4.0</w:t>
            </w:r>
            <w:r w:rsidRPr="00E85BBC">
              <w:rPr>
                <w:rFonts w:ascii="Verdana" w:eastAsia="Times New Roman" w:hAnsi="Verdana" w:cs="Times New Roman"/>
                <w:color w:val="000000"/>
                <w:sz w:val="18"/>
                <w:szCs w:val="18"/>
                <w:shd w:val="clear" w:color="auto" w:fill="FFFFFF"/>
              </w:rPr>
              <w:br/>
            </w:r>
            <w:r w:rsidR="006F6D17" w:rsidRPr="005C3882">
              <w:rPr>
                <w:rFonts w:ascii="Verdana" w:eastAsia="Times New Roman" w:hAnsi="Verdana" w:cs="Times New Roman"/>
                <w:b/>
                <w:sz w:val="19"/>
                <w:szCs w:val="19"/>
                <w:highlight w:val="yellow"/>
              </w:rPr>
              <w:pict w14:anchorId="680BC216">
                <v:shape id="_x0000_i1290" type="#_x0000_t75" style="width:20pt;height:18pt">
                  <v:imagedata r:id="rId4" o:title=""/>
                </v:shape>
              </w:pict>
            </w:r>
            <w:r w:rsidRPr="005C3882">
              <w:rPr>
                <w:rFonts w:ascii="Verdana" w:eastAsia="Times New Roman" w:hAnsi="Verdana" w:cs="Times New Roman"/>
                <w:b/>
                <w:color w:val="000000"/>
                <w:sz w:val="18"/>
                <w:szCs w:val="18"/>
                <w:highlight w:val="yellow"/>
                <w:shd w:val="clear" w:color="auto" w:fill="FFFFFF"/>
              </w:rPr>
              <w:t>   d. 3.3</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Q92. In computing the rate earned on total assets, interest expense is added to net income before dividing by average total assets.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621AEF9">
                <v:shape id="_x0000_i1291"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4C02BB">
              <w:rPr>
                <w:rFonts w:ascii="Verdana" w:eastAsia="Times New Roman" w:hAnsi="Verdana" w:cs="Times New Roman"/>
                <w:b/>
                <w:color w:val="000000"/>
                <w:sz w:val="18"/>
                <w:szCs w:val="18"/>
                <w:highlight w:val="yellow"/>
                <w:shd w:val="clear" w:color="auto" w:fill="FFFFFF"/>
              </w:rPr>
              <w:t>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5423CED">
                <v:shape id="_x0000_i1292" type="#_x0000_t75" style="width:20pt;height:18pt">
                  <v:imagedata r:id="rId4" o:title=""/>
                </v:shape>
              </w:pict>
            </w:r>
            <w:r w:rsidRPr="00E85BBC">
              <w:rPr>
                <w:rFonts w:ascii="Verdana" w:eastAsia="Times New Roman" w:hAnsi="Verdana" w:cs="Times New Roman"/>
                <w:color w:val="000000"/>
                <w:sz w:val="18"/>
                <w:szCs w:val="18"/>
                <w:shd w:val="clear" w:color="auto" w:fill="FFFFFF"/>
              </w:rPr>
              <w:t>   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Q93. A balance sheet shows cash, $75,000; marketable securities, $110,000; receivables, $90,000; and $225,000 of inventories. Current liabilities are $200,000. The current ratio is 1.375 to 1.</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09285254">
                <v:shape id="_x0000_i1293"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AEB084D">
                <v:shape id="_x0000_i1294"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6A03E3">
              <w:rPr>
                <w:rFonts w:ascii="Verdana" w:eastAsia="Times New Roman" w:hAnsi="Verdana" w:cs="Times New Roman"/>
                <w:b/>
                <w:color w:val="000000"/>
                <w:sz w:val="18"/>
                <w:szCs w:val="18"/>
                <w:highlight w:val="yellow"/>
                <w:shd w:val="clear" w:color="auto" w:fill="FFFFFF"/>
              </w:rPr>
              <w:t>b. false</w:t>
            </w:r>
            <w:r w:rsidRPr="006A03E3">
              <w:rPr>
                <w:rFonts w:ascii="Verdana" w:eastAsia="Times New Roman" w:hAnsi="Verdana" w:cs="Times New Roman"/>
                <w:b/>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lastRenderedPageBreak/>
              <w:t>Q94. A company with working capital of $500,000 and a current ratio of 2.25 pays a $100,000 short-term liability. The amount of working capital immediately after payment is</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5AA5D1E">
                <v:shape id="_x0000_i1295" type="#_x0000_t75" style="width:20pt;height:18pt">
                  <v:imagedata r:id="rId4" o:title=""/>
                </v:shape>
              </w:pict>
            </w:r>
            <w:r w:rsidRPr="00E85BBC">
              <w:rPr>
                <w:rFonts w:ascii="Verdana" w:eastAsia="Times New Roman" w:hAnsi="Verdana" w:cs="Times New Roman"/>
                <w:color w:val="000000"/>
                <w:sz w:val="18"/>
                <w:szCs w:val="18"/>
                <w:shd w:val="clear" w:color="auto" w:fill="FFFFFF"/>
              </w:rPr>
              <w:t>   a. $600,000.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3C33E84">
                <v:shape id="_x0000_i1296" type="#_x0000_t75" style="width:20pt;height:18pt">
                  <v:imagedata r:id="rId4" o:title=""/>
                </v:shape>
              </w:pict>
            </w:r>
            <w:r w:rsidRPr="00E85BBC">
              <w:rPr>
                <w:rFonts w:ascii="Verdana" w:eastAsia="Times New Roman" w:hAnsi="Verdana" w:cs="Times New Roman"/>
                <w:color w:val="000000"/>
                <w:sz w:val="18"/>
                <w:szCs w:val="18"/>
                <w:shd w:val="clear" w:color="auto" w:fill="FFFFFF"/>
              </w:rPr>
              <w:t>   b. $400,000.</w:t>
            </w:r>
            <w:r w:rsidRPr="00E85BBC">
              <w:rPr>
                <w:rFonts w:ascii="Verdana" w:eastAsia="Times New Roman" w:hAnsi="Verdana" w:cs="Times New Roman"/>
                <w:color w:val="000000"/>
                <w:sz w:val="18"/>
                <w:szCs w:val="18"/>
                <w:shd w:val="clear" w:color="auto" w:fill="FFFFFF"/>
              </w:rPr>
              <w:br/>
            </w:r>
            <w:r w:rsidR="006F6D17" w:rsidRPr="006A03E3">
              <w:rPr>
                <w:rFonts w:ascii="Verdana" w:eastAsia="Times New Roman" w:hAnsi="Verdana" w:cs="Times New Roman"/>
                <w:b/>
                <w:sz w:val="19"/>
                <w:szCs w:val="19"/>
                <w:highlight w:val="yellow"/>
              </w:rPr>
              <w:pict w14:anchorId="7441EFAB">
                <v:shape id="_x0000_i1297" type="#_x0000_t75" style="width:20pt;height:18pt">
                  <v:imagedata r:id="rId4" o:title=""/>
                </v:shape>
              </w:pict>
            </w:r>
            <w:r w:rsidRPr="006A03E3">
              <w:rPr>
                <w:rFonts w:ascii="Verdana" w:eastAsia="Times New Roman" w:hAnsi="Verdana" w:cs="Times New Roman"/>
                <w:b/>
                <w:color w:val="000000"/>
                <w:sz w:val="18"/>
                <w:szCs w:val="18"/>
                <w:highlight w:val="yellow"/>
                <w:shd w:val="clear" w:color="auto" w:fill="FFFFFF"/>
              </w:rPr>
              <w:t>   c. $500,000.</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20946949">
                <v:shape id="_x0000_i1298" type="#_x0000_t75" style="width:20pt;height:18pt">
                  <v:imagedata r:id="rId4" o:title=""/>
                </v:shape>
              </w:pict>
            </w:r>
            <w:r w:rsidRPr="00E85BBC">
              <w:rPr>
                <w:rFonts w:ascii="Verdana" w:eastAsia="Times New Roman" w:hAnsi="Verdana" w:cs="Times New Roman"/>
                <w:color w:val="000000"/>
                <w:sz w:val="18"/>
                <w:szCs w:val="18"/>
                <w:shd w:val="clear" w:color="auto" w:fill="FFFFFF"/>
              </w:rPr>
              <w:t>   d. $100,000.</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Q95. The ability of a business to earn a reasonable amount of income is referred to as the factor of</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897DA3A">
                <v:shape id="_x0000_i1299" type="#_x0000_t75" style="width:20pt;height:18pt">
                  <v:imagedata r:id="rId4" o:title=""/>
                </v:shape>
              </w:pict>
            </w:r>
            <w:r w:rsidRPr="00E85BBC">
              <w:rPr>
                <w:rFonts w:ascii="Verdana" w:eastAsia="Times New Roman" w:hAnsi="Verdana" w:cs="Times New Roman"/>
                <w:color w:val="000000"/>
                <w:sz w:val="18"/>
                <w:szCs w:val="18"/>
                <w:shd w:val="clear" w:color="auto" w:fill="FFFFFF"/>
              </w:rPr>
              <w:t>   a. leverage.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49BD290">
                <v:shape id="_x0000_i1300"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7D437F">
              <w:rPr>
                <w:rFonts w:ascii="Verdana" w:eastAsia="Times New Roman" w:hAnsi="Verdana" w:cs="Times New Roman"/>
                <w:b/>
                <w:color w:val="000000"/>
                <w:sz w:val="18"/>
                <w:szCs w:val="18"/>
                <w:highlight w:val="yellow"/>
                <w:shd w:val="clear" w:color="auto" w:fill="FFFFFF"/>
              </w:rPr>
              <w:t>b. profitability.</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8E9C2F2">
                <v:shape id="_x0000_i1301" type="#_x0000_t75" style="width:20pt;height:18pt">
                  <v:imagedata r:id="rId4" o:title=""/>
                </v:shape>
              </w:pict>
            </w:r>
            <w:r w:rsidRPr="00E85BBC">
              <w:rPr>
                <w:rFonts w:ascii="Verdana" w:eastAsia="Times New Roman" w:hAnsi="Verdana" w:cs="Times New Roman"/>
                <w:color w:val="000000"/>
                <w:sz w:val="18"/>
                <w:szCs w:val="18"/>
                <w:shd w:val="clear" w:color="auto" w:fill="FFFFFF"/>
              </w:rPr>
              <w:t>   c. wealth.</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AE86F4A">
                <v:shape id="_x0000_i1302" type="#_x0000_t75" style="width:20pt;height:18pt">
                  <v:imagedata r:id="rId4" o:title=""/>
                </v:shape>
              </w:pict>
            </w:r>
            <w:r w:rsidRPr="00E85BBC">
              <w:rPr>
                <w:rFonts w:ascii="Verdana" w:eastAsia="Times New Roman" w:hAnsi="Verdana" w:cs="Times New Roman"/>
                <w:color w:val="000000"/>
                <w:sz w:val="18"/>
                <w:szCs w:val="18"/>
                <w:shd w:val="clear" w:color="auto" w:fill="FFFFFF"/>
              </w:rPr>
              <w:t>   d. solvency.</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Q96. Based on the following data for the current year, what is the inventory turnover?</w:t>
            </w:r>
          </w:p>
          <w:tbl>
            <w:tblPr>
              <w:tblW w:w="4300" w:type="pct"/>
              <w:tblCellSpacing w:w="0" w:type="dxa"/>
              <w:tblCellMar>
                <w:left w:w="0" w:type="dxa"/>
                <w:right w:w="0" w:type="dxa"/>
              </w:tblCellMar>
              <w:tblLook w:val="04A0" w:firstRow="1" w:lastRow="0" w:firstColumn="1" w:lastColumn="0" w:noHBand="0" w:noVBand="1"/>
            </w:tblPr>
            <w:tblGrid>
              <w:gridCol w:w="6520"/>
              <w:gridCol w:w="1530"/>
            </w:tblGrid>
            <w:tr w:rsidR="00E85BBC" w:rsidRPr="00E85BBC" w14:paraId="6937FF50" w14:textId="77777777">
              <w:trPr>
                <w:tblCellSpacing w:w="0" w:type="dxa"/>
              </w:trPr>
              <w:tc>
                <w:tcPr>
                  <w:tcW w:w="0" w:type="auto"/>
                  <w:hideMark/>
                </w:tcPr>
                <w:p w14:paraId="0C33AD4F" w14:textId="77777777" w:rsidR="00E85BBC" w:rsidRPr="00E85BBC" w:rsidRDefault="00E85BBC" w:rsidP="00E85BBC">
                  <w:pPr>
                    <w:spacing w:after="0" w:line="240" w:lineRule="auto"/>
                    <w:rPr>
                      <w:rFonts w:ascii="Times New Roman" w:eastAsia="Times New Roman" w:hAnsi="Times New Roman" w:cs="Times New Roman"/>
                      <w:sz w:val="19"/>
                      <w:szCs w:val="19"/>
                    </w:rPr>
                  </w:pPr>
                  <w:r w:rsidRPr="00E85BBC">
                    <w:rPr>
                      <w:rFonts w:ascii="Verdana" w:eastAsia="Times New Roman" w:hAnsi="Verdana" w:cs="Times New Roman"/>
                      <w:sz w:val="19"/>
                      <w:szCs w:val="19"/>
                    </w:rPr>
                    <w:t>Net sales on account during year</w:t>
                  </w:r>
                </w:p>
              </w:tc>
              <w:tc>
                <w:tcPr>
                  <w:tcW w:w="0" w:type="auto"/>
                  <w:vAlign w:val="bottom"/>
                  <w:hideMark/>
                </w:tcPr>
                <w:p w14:paraId="358C7A2E"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$ 517,500</w:t>
                  </w:r>
                </w:p>
              </w:tc>
            </w:tr>
            <w:tr w:rsidR="00E85BBC" w:rsidRPr="00E85BBC" w14:paraId="7ADAA7B7" w14:textId="77777777">
              <w:trPr>
                <w:tblCellSpacing w:w="0" w:type="dxa"/>
              </w:trPr>
              <w:tc>
                <w:tcPr>
                  <w:tcW w:w="0" w:type="auto"/>
                  <w:hideMark/>
                </w:tcPr>
                <w:p w14:paraId="244AA0A4"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Cost of merchandise sold during year</w:t>
                  </w:r>
                </w:p>
              </w:tc>
              <w:tc>
                <w:tcPr>
                  <w:tcW w:w="0" w:type="auto"/>
                  <w:vAlign w:val="bottom"/>
                  <w:hideMark/>
                </w:tcPr>
                <w:p w14:paraId="5E0181BA"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450,000</w:t>
                  </w:r>
                </w:p>
              </w:tc>
            </w:tr>
            <w:tr w:rsidR="00E85BBC" w:rsidRPr="00E85BBC" w14:paraId="605E725C" w14:textId="77777777">
              <w:trPr>
                <w:tblCellSpacing w:w="0" w:type="dxa"/>
              </w:trPr>
              <w:tc>
                <w:tcPr>
                  <w:tcW w:w="0" w:type="auto"/>
                  <w:hideMark/>
                </w:tcPr>
                <w:p w14:paraId="31610DF1"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Accounts receivable, beginning of year</w:t>
                  </w:r>
                </w:p>
              </w:tc>
              <w:tc>
                <w:tcPr>
                  <w:tcW w:w="0" w:type="auto"/>
                  <w:vAlign w:val="bottom"/>
                  <w:hideMark/>
                </w:tcPr>
                <w:p w14:paraId="7360B721"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50,000</w:t>
                  </w:r>
                </w:p>
              </w:tc>
            </w:tr>
            <w:tr w:rsidR="00E85BBC" w:rsidRPr="00E85BBC" w14:paraId="2C48438D" w14:textId="77777777" w:rsidTr="007D437F">
              <w:trPr>
                <w:trHeight w:val="261"/>
                <w:tblCellSpacing w:w="0" w:type="dxa"/>
              </w:trPr>
              <w:tc>
                <w:tcPr>
                  <w:tcW w:w="0" w:type="auto"/>
                  <w:hideMark/>
                </w:tcPr>
                <w:p w14:paraId="2256198D"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Accounts receivable, end of year</w:t>
                  </w:r>
                </w:p>
              </w:tc>
              <w:tc>
                <w:tcPr>
                  <w:tcW w:w="0" w:type="auto"/>
                  <w:vAlign w:val="bottom"/>
                  <w:hideMark/>
                </w:tcPr>
                <w:p w14:paraId="5C1EFFCD"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40,000</w:t>
                  </w:r>
                </w:p>
              </w:tc>
            </w:tr>
            <w:tr w:rsidR="00E85BBC" w:rsidRPr="00E85BBC" w14:paraId="40D04CC3" w14:textId="77777777">
              <w:trPr>
                <w:tblCellSpacing w:w="0" w:type="dxa"/>
              </w:trPr>
              <w:tc>
                <w:tcPr>
                  <w:tcW w:w="0" w:type="auto"/>
                  <w:hideMark/>
                </w:tcPr>
                <w:p w14:paraId="6B543729"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Inventory, beginning of year</w:t>
                  </w:r>
                </w:p>
              </w:tc>
              <w:tc>
                <w:tcPr>
                  <w:tcW w:w="0" w:type="auto"/>
                  <w:vAlign w:val="bottom"/>
                  <w:hideMark/>
                </w:tcPr>
                <w:p w14:paraId="18D50FEA"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110,000</w:t>
                  </w:r>
                </w:p>
              </w:tc>
            </w:tr>
            <w:tr w:rsidR="00E85BBC" w:rsidRPr="00E85BBC" w14:paraId="79742A9B" w14:textId="77777777">
              <w:trPr>
                <w:tblCellSpacing w:w="0" w:type="dxa"/>
              </w:trPr>
              <w:tc>
                <w:tcPr>
                  <w:tcW w:w="0" w:type="auto"/>
                  <w:hideMark/>
                </w:tcPr>
                <w:p w14:paraId="121DBCFE"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Inventory, end of year</w:t>
                  </w:r>
                </w:p>
              </w:tc>
              <w:tc>
                <w:tcPr>
                  <w:tcW w:w="0" w:type="auto"/>
                  <w:vAlign w:val="bottom"/>
                  <w:hideMark/>
                </w:tcPr>
                <w:p w14:paraId="19E8222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140,000</w:t>
                  </w:r>
                </w:p>
              </w:tc>
            </w:tr>
            <w:tr w:rsidR="00E85BBC" w:rsidRPr="00E85BBC" w14:paraId="5BB13F2A" w14:textId="77777777">
              <w:trPr>
                <w:tblCellSpacing w:w="0" w:type="dxa"/>
              </w:trPr>
              <w:tc>
                <w:tcPr>
                  <w:tcW w:w="4050" w:type="pct"/>
                  <w:vAlign w:val="center"/>
                  <w:hideMark/>
                </w:tcPr>
                <w:p w14:paraId="78936BB9"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950" w:type="pct"/>
                  <w:vAlign w:val="center"/>
                  <w:hideMark/>
                </w:tcPr>
                <w:p w14:paraId="4A989C4E"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6EBD930C" w14:textId="77777777" w:rsidR="00186009"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22025EA0">
                <v:shape id="_x0000_i1303" type="#_x0000_t75" style="width:20pt;height:18pt">
                  <v:imagedata r:id="rId4" o:title=""/>
                </v:shape>
              </w:pict>
            </w:r>
            <w:r w:rsidRPr="00E85BBC">
              <w:rPr>
                <w:rFonts w:ascii="Verdana" w:eastAsia="Times New Roman" w:hAnsi="Verdana" w:cs="Times New Roman"/>
                <w:color w:val="000000"/>
                <w:sz w:val="18"/>
                <w:szCs w:val="18"/>
                <w:shd w:val="clear" w:color="auto" w:fill="FFFFFF"/>
              </w:rPr>
              <w:t>   a. 7.2</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FF4D373">
                <v:shape id="_x0000_i1304"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7D437F">
              <w:rPr>
                <w:rFonts w:ascii="Verdana" w:eastAsia="Times New Roman" w:hAnsi="Verdana" w:cs="Times New Roman"/>
                <w:b/>
                <w:color w:val="000000"/>
                <w:sz w:val="18"/>
                <w:szCs w:val="18"/>
                <w:highlight w:val="yellow"/>
                <w:shd w:val="clear" w:color="auto" w:fill="FFFFFF"/>
              </w:rPr>
              <w:t>b. 3.6</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E60CCDF">
                <v:shape id="_x0000_i1305" type="#_x0000_t75" style="width:20pt;height:18pt">
                  <v:imagedata r:id="rId4" o:title=""/>
                </v:shape>
              </w:pict>
            </w:r>
            <w:r w:rsidRPr="00E85BBC">
              <w:rPr>
                <w:rFonts w:ascii="Verdana" w:eastAsia="Times New Roman" w:hAnsi="Verdana" w:cs="Times New Roman"/>
                <w:color w:val="000000"/>
                <w:sz w:val="18"/>
                <w:szCs w:val="18"/>
                <w:shd w:val="clear" w:color="auto" w:fill="FFFFFF"/>
              </w:rPr>
              <w:t>   c. 3.2</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62A08F01">
                <v:shape id="_x0000_i1306" type="#_x0000_t75" style="width:20pt;height:18pt">
                  <v:imagedata r:id="rId4" o:title=""/>
                </v:shape>
              </w:pict>
            </w:r>
            <w:r w:rsidRPr="00E85BBC">
              <w:rPr>
                <w:rFonts w:ascii="Verdana" w:eastAsia="Times New Roman" w:hAnsi="Verdana" w:cs="Times New Roman"/>
                <w:color w:val="000000"/>
                <w:sz w:val="18"/>
                <w:szCs w:val="18"/>
                <w:shd w:val="clear" w:color="auto" w:fill="FFFFFF"/>
              </w:rPr>
              <w:t>   d. 4.2</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Q97. The percent of fixed assets to total assets is an example of</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449B0D47">
                <v:shape id="_x0000_i1307"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A00C16">
              <w:rPr>
                <w:rFonts w:ascii="Verdana" w:eastAsia="Times New Roman" w:hAnsi="Verdana" w:cs="Times New Roman"/>
                <w:b/>
                <w:color w:val="000000"/>
                <w:sz w:val="18"/>
                <w:szCs w:val="18"/>
                <w:highlight w:val="yellow"/>
                <w:shd w:val="clear" w:color="auto" w:fill="FFFFFF"/>
              </w:rPr>
              <w:t>a. vertical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0B593690">
                <v:shape id="_x0000_i1308" type="#_x0000_t75" style="width:20pt;height:18pt">
                  <v:imagedata r:id="rId4" o:title=""/>
                </v:shape>
              </w:pict>
            </w:r>
            <w:r w:rsidRPr="00E85BBC">
              <w:rPr>
                <w:rFonts w:ascii="Verdana" w:eastAsia="Times New Roman" w:hAnsi="Verdana" w:cs="Times New Roman"/>
                <w:color w:val="000000"/>
                <w:sz w:val="18"/>
                <w:szCs w:val="18"/>
                <w:shd w:val="clear" w:color="auto" w:fill="FFFFFF"/>
              </w:rPr>
              <w:t>   b. solvency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788ED6A6">
                <v:shape id="_x0000_i1309" type="#_x0000_t75" style="width:20pt;height:18pt">
                  <v:imagedata r:id="rId4" o:title=""/>
                </v:shape>
              </w:pict>
            </w:r>
            <w:r w:rsidRPr="00E85BBC">
              <w:rPr>
                <w:rFonts w:ascii="Verdana" w:eastAsia="Times New Roman" w:hAnsi="Verdana" w:cs="Times New Roman"/>
                <w:color w:val="000000"/>
                <w:sz w:val="18"/>
                <w:szCs w:val="18"/>
                <w:shd w:val="clear" w:color="auto" w:fill="FFFFFF"/>
              </w:rPr>
              <w:t>   c. profitability analysis.</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ACDA22E">
                <v:shape id="_x0000_i1310" type="#_x0000_t75" style="width:20pt;height:18pt">
                  <v:imagedata r:id="rId4" o:title=""/>
                </v:shape>
              </w:pict>
            </w:r>
            <w:r w:rsidRPr="00E85BBC">
              <w:rPr>
                <w:rFonts w:ascii="Verdana" w:eastAsia="Times New Roman" w:hAnsi="Verdana" w:cs="Times New Roman"/>
                <w:color w:val="000000"/>
                <w:sz w:val="18"/>
                <w:szCs w:val="18"/>
                <w:shd w:val="clear" w:color="auto" w:fill="FFFFFF"/>
              </w:rPr>
              <w:t>   d. horizontal analysis.</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 xml:space="preserve">Q98. If a firm has </w:t>
            </w:r>
            <w:proofErr w:type="gramStart"/>
            <w:r w:rsidRPr="00E85BBC">
              <w:rPr>
                <w:rFonts w:ascii="Verdana" w:eastAsia="Times New Roman" w:hAnsi="Verdana" w:cs="Times New Roman"/>
                <w:b/>
                <w:bCs/>
                <w:color w:val="000000"/>
                <w:sz w:val="18"/>
                <w:szCs w:val="18"/>
                <w:shd w:val="clear" w:color="auto" w:fill="FFFFFF"/>
              </w:rPr>
              <w:t>an</w:t>
            </w:r>
            <w:proofErr w:type="gramEnd"/>
            <w:r w:rsidRPr="00E85BBC">
              <w:rPr>
                <w:rFonts w:ascii="Verdana" w:eastAsia="Times New Roman" w:hAnsi="Verdana" w:cs="Times New Roman"/>
                <w:b/>
                <w:bCs/>
                <w:color w:val="000000"/>
                <w:sz w:val="18"/>
                <w:szCs w:val="18"/>
                <w:shd w:val="clear" w:color="auto" w:fill="FFFFFF"/>
              </w:rPr>
              <w:t xml:space="preserve"> quick ratio of 1, the subsequent payment of an account payable will cause the ratio to increase.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DD38C8F">
                <v:shape id="_x0000_i1311" type="#_x0000_t75" style="width:20pt;height:18pt">
                  <v:imagedata r:id="rId4" o:title=""/>
                </v:shape>
              </w:pict>
            </w:r>
            <w:r w:rsidRPr="00E85BBC">
              <w:rPr>
                <w:rFonts w:ascii="Verdana" w:eastAsia="Times New Roman" w:hAnsi="Verdana" w:cs="Times New Roman"/>
                <w:color w:val="000000"/>
                <w:sz w:val="18"/>
                <w:szCs w:val="18"/>
                <w:shd w:val="clear" w:color="auto" w:fill="FFFFFF"/>
              </w:rPr>
              <w:t>   a. true</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17C43F97">
                <v:shape id="_x0000_i1312"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A00C16">
              <w:rPr>
                <w:rFonts w:ascii="Verdana" w:eastAsia="Times New Roman" w:hAnsi="Verdana" w:cs="Times New Roman"/>
                <w:b/>
                <w:color w:val="000000"/>
                <w:sz w:val="18"/>
                <w:szCs w:val="18"/>
                <w:highlight w:val="yellow"/>
                <w:shd w:val="clear" w:color="auto" w:fill="FFFFFF"/>
              </w:rPr>
              <w:t>b. false</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r>
          </w:p>
          <w:p w14:paraId="363E37AA"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0BEA4DDA" w14:textId="77777777" w:rsidR="00186009" w:rsidRDefault="00186009" w:rsidP="00E85BBC">
            <w:pPr>
              <w:spacing w:after="0" w:line="240" w:lineRule="auto"/>
              <w:rPr>
                <w:rFonts w:ascii="Verdana" w:eastAsia="Times New Roman" w:hAnsi="Verdana" w:cs="Times New Roman"/>
                <w:b/>
                <w:bCs/>
                <w:color w:val="000000"/>
                <w:sz w:val="18"/>
                <w:szCs w:val="18"/>
                <w:shd w:val="clear" w:color="auto" w:fill="FFFFFF"/>
              </w:rPr>
            </w:pPr>
          </w:p>
          <w:p w14:paraId="39D11E80" w14:textId="79BF2D6A" w:rsidR="00E85BBC" w:rsidRPr="00E85BBC" w:rsidRDefault="00E85BBC" w:rsidP="00E85BBC">
            <w:pPr>
              <w:spacing w:after="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lastRenderedPageBreak/>
              <w:t>Q99. Based on the following data for the current year, what is the accounts receivable turnover?</w:t>
            </w:r>
          </w:p>
          <w:tbl>
            <w:tblPr>
              <w:tblW w:w="4300" w:type="pct"/>
              <w:tblCellSpacing w:w="0" w:type="dxa"/>
              <w:tblCellMar>
                <w:left w:w="0" w:type="dxa"/>
                <w:right w:w="0" w:type="dxa"/>
              </w:tblCellMar>
              <w:tblLook w:val="04A0" w:firstRow="1" w:lastRow="0" w:firstColumn="1" w:lastColumn="0" w:noHBand="0" w:noVBand="1"/>
            </w:tblPr>
            <w:tblGrid>
              <w:gridCol w:w="6520"/>
              <w:gridCol w:w="1530"/>
            </w:tblGrid>
            <w:tr w:rsidR="00E85BBC" w:rsidRPr="00E85BBC" w14:paraId="785298B6" w14:textId="77777777">
              <w:trPr>
                <w:tblCellSpacing w:w="0" w:type="dxa"/>
              </w:trPr>
              <w:tc>
                <w:tcPr>
                  <w:tcW w:w="0" w:type="auto"/>
                  <w:hideMark/>
                </w:tcPr>
                <w:p w14:paraId="268BF216" w14:textId="77777777" w:rsidR="00E85BBC" w:rsidRPr="00E85BBC" w:rsidRDefault="00E85BBC" w:rsidP="00E85BBC">
                  <w:pPr>
                    <w:spacing w:after="0" w:line="240" w:lineRule="auto"/>
                    <w:rPr>
                      <w:rFonts w:ascii="Times New Roman" w:eastAsia="Times New Roman" w:hAnsi="Times New Roman" w:cs="Times New Roman"/>
                      <w:sz w:val="19"/>
                      <w:szCs w:val="19"/>
                    </w:rPr>
                  </w:pPr>
                  <w:r w:rsidRPr="00E85BBC">
                    <w:rPr>
                      <w:rFonts w:ascii="Verdana" w:eastAsia="Times New Roman" w:hAnsi="Verdana" w:cs="Times New Roman"/>
                      <w:sz w:val="19"/>
                      <w:szCs w:val="19"/>
                    </w:rPr>
                    <w:t>Net sales on account during year</w:t>
                  </w:r>
                </w:p>
              </w:tc>
              <w:tc>
                <w:tcPr>
                  <w:tcW w:w="0" w:type="auto"/>
                  <w:vAlign w:val="bottom"/>
                  <w:hideMark/>
                </w:tcPr>
                <w:p w14:paraId="61D30AC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$ 525,500</w:t>
                  </w:r>
                </w:p>
              </w:tc>
            </w:tr>
            <w:tr w:rsidR="00E85BBC" w:rsidRPr="00E85BBC" w14:paraId="0A10509D" w14:textId="77777777">
              <w:trPr>
                <w:tblCellSpacing w:w="0" w:type="dxa"/>
              </w:trPr>
              <w:tc>
                <w:tcPr>
                  <w:tcW w:w="0" w:type="auto"/>
                  <w:hideMark/>
                </w:tcPr>
                <w:p w14:paraId="13B98571"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Cost of merchandise sold during year</w:t>
                  </w:r>
                </w:p>
              </w:tc>
              <w:tc>
                <w:tcPr>
                  <w:tcW w:w="0" w:type="auto"/>
                  <w:vAlign w:val="bottom"/>
                  <w:hideMark/>
                </w:tcPr>
                <w:p w14:paraId="4F40F553"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375,000</w:t>
                  </w:r>
                </w:p>
              </w:tc>
            </w:tr>
            <w:tr w:rsidR="00E85BBC" w:rsidRPr="00E85BBC" w14:paraId="71CAA1C4" w14:textId="77777777">
              <w:trPr>
                <w:tblCellSpacing w:w="0" w:type="dxa"/>
              </w:trPr>
              <w:tc>
                <w:tcPr>
                  <w:tcW w:w="0" w:type="auto"/>
                  <w:hideMark/>
                </w:tcPr>
                <w:p w14:paraId="2EF15A3F"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Accounts receivable, beginning of year</w:t>
                  </w:r>
                </w:p>
              </w:tc>
              <w:tc>
                <w:tcPr>
                  <w:tcW w:w="0" w:type="auto"/>
                  <w:vAlign w:val="bottom"/>
                  <w:hideMark/>
                </w:tcPr>
                <w:p w14:paraId="7C1FFA1A"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50,000</w:t>
                  </w:r>
                </w:p>
              </w:tc>
            </w:tr>
            <w:tr w:rsidR="00E85BBC" w:rsidRPr="00E85BBC" w14:paraId="3FAC5065" w14:textId="77777777">
              <w:trPr>
                <w:tblCellSpacing w:w="0" w:type="dxa"/>
              </w:trPr>
              <w:tc>
                <w:tcPr>
                  <w:tcW w:w="0" w:type="auto"/>
                  <w:hideMark/>
                </w:tcPr>
                <w:p w14:paraId="05ACD2D2"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Accounts receivable, end of year</w:t>
                  </w:r>
                </w:p>
              </w:tc>
              <w:tc>
                <w:tcPr>
                  <w:tcW w:w="0" w:type="auto"/>
                  <w:vAlign w:val="bottom"/>
                  <w:hideMark/>
                </w:tcPr>
                <w:p w14:paraId="52206415"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40,000</w:t>
                  </w:r>
                </w:p>
              </w:tc>
            </w:tr>
            <w:tr w:rsidR="00E85BBC" w:rsidRPr="00E85BBC" w14:paraId="1A6FC4A2" w14:textId="77777777">
              <w:trPr>
                <w:tblCellSpacing w:w="0" w:type="dxa"/>
              </w:trPr>
              <w:tc>
                <w:tcPr>
                  <w:tcW w:w="0" w:type="auto"/>
                  <w:hideMark/>
                </w:tcPr>
                <w:p w14:paraId="50951991"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Inventory, beginning of year</w:t>
                  </w:r>
                </w:p>
              </w:tc>
              <w:tc>
                <w:tcPr>
                  <w:tcW w:w="0" w:type="auto"/>
                  <w:vAlign w:val="bottom"/>
                  <w:hideMark/>
                </w:tcPr>
                <w:p w14:paraId="0302B894"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110,000</w:t>
                  </w:r>
                </w:p>
              </w:tc>
            </w:tr>
            <w:tr w:rsidR="00E85BBC" w:rsidRPr="00E85BBC" w14:paraId="31F060EE" w14:textId="77777777">
              <w:trPr>
                <w:tblCellSpacing w:w="0" w:type="dxa"/>
              </w:trPr>
              <w:tc>
                <w:tcPr>
                  <w:tcW w:w="0" w:type="auto"/>
                  <w:hideMark/>
                </w:tcPr>
                <w:p w14:paraId="4CD73D8A"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Inventory, end of year</w:t>
                  </w:r>
                </w:p>
              </w:tc>
              <w:tc>
                <w:tcPr>
                  <w:tcW w:w="0" w:type="auto"/>
                  <w:vAlign w:val="bottom"/>
                  <w:hideMark/>
                </w:tcPr>
                <w:p w14:paraId="7860BAEF"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140,000</w:t>
                  </w:r>
                </w:p>
              </w:tc>
            </w:tr>
            <w:tr w:rsidR="00E85BBC" w:rsidRPr="00E85BBC" w14:paraId="21EF471A" w14:textId="77777777">
              <w:trPr>
                <w:tblCellSpacing w:w="0" w:type="dxa"/>
              </w:trPr>
              <w:tc>
                <w:tcPr>
                  <w:tcW w:w="4050" w:type="pct"/>
                  <w:vAlign w:val="center"/>
                  <w:hideMark/>
                </w:tcPr>
                <w:p w14:paraId="6DC358E9"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950" w:type="pct"/>
                  <w:vAlign w:val="center"/>
                  <w:hideMark/>
                </w:tcPr>
                <w:p w14:paraId="7A36C34C"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73877A19" w14:textId="77777777" w:rsidR="00E85BBC" w:rsidRPr="00E85BBC" w:rsidRDefault="00E85BBC" w:rsidP="00E85BBC">
            <w:pPr>
              <w:spacing w:after="240" w:line="240" w:lineRule="auto"/>
              <w:rPr>
                <w:rFonts w:ascii="Verdana" w:eastAsia="Times New Roman" w:hAnsi="Verdana" w:cs="Times New Roman"/>
                <w:b/>
                <w:bCs/>
                <w:color w:val="000000"/>
                <w:sz w:val="18"/>
                <w:szCs w:val="18"/>
                <w:shd w:val="clear" w:color="auto" w:fill="FFFFFF"/>
              </w:rPr>
            </w:pP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5EC83E13">
                <v:shape id="_x0000_i1313" type="#_x0000_t75" style="width:20pt;height:18pt">
                  <v:imagedata r:id="rId4" o:title=""/>
                </v:shape>
              </w:pict>
            </w:r>
            <w:r w:rsidRPr="00E85BBC">
              <w:rPr>
                <w:rFonts w:ascii="Verdana" w:eastAsia="Times New Roman" w:hAnsi="Verdana" w:cs="Times New Roman"/>
                <w:color w:val="000000"/>
                <w:sz w:val="18"/>
                <w:szCs w:val="18"/>
                <w:shd w:val="clear" w:color="auto" w:fill="FFFFFF"/>
              </w:rPr>
              <w:t>   a. 13.14</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3023DE9">
                <v:shape id="_x0000_i1314" type="#_x0000_t75" style="width:20pt;height:18pt">
                  <v:imagedata r:id="rId4" o:title=""/>
                </v:shape>
              </w:pict>
            </w:r>
            <w:r w:rsidRPr="00E85BBC">
              <w:rPr>
                <w:rFonts w:ascii="Verdana" w:eastAsia="Times New Roman" w:hAnsi="Verdana" w:cs="Times New Roman"/>
                <w:color w:val="000000"/>
                <w:sz w:val="18"/>
                <w:szCs w:val="18"/>
                <w:shd w:val="clear" w:color="auto" w:fill="FFFFFF"/>
              </w:rPr>
              <w:t>   </w:t>
            </w:r>
            <w:r w:rsidRPr="0076620B">
              <w:rPr>
                <w:rFonts w:ascii="Verdana" w:eastAsia="Times New Roman" w:hAnsi="Verdana" w:cs="Times New Roman"/>
                <w:b/>
                <w:color w:val="000000"/>
                <w:sz w:val="18"/>
                <w:szCs w:val="18"/>
                <w:highlight w:val="yellow"/>
                <w:shd w:val="clear" w:color="auto" w:fill="FFFFFF"/>
              </w:rPr>
              <w:t>b. 11.7</w:t>
            </w:r>
            <w:r w:rsidRPr="0076620B">
              <w:rPr>
                <w:rFonts w:ascii="Verdana" w:eastAsia="Times New Roman" w:hAnsi="Verdana" w:cs="Times New Roman"/>
                <w:b/>
                <w:color w:val="000000"/>
                <w:sz w:val="18"/>
                <w:szCs w:val="18"/>
                <w:shd w:val="clear" w:color="auto" w:fill="FFFFFF"/>
              </w:rPr>
              <w:br/>
            </w:r>
            <w:r w:rsidR="006F6D17">
              <w:rPr>
                <w:rFonts w:ascii="Verdana" w:eastAsia="Times New Roman" w:hAnsi="Verdana" w:cs="Times New Roman"/>
                <w:sz w:val="19"/>
                <w:szCs w:val="19"/>
              </w:rPr>
              <w:pict w14:anchorId="480DF9C6">
                <v:shape id="_x0000_i1315" type="#_x0000_t75" style="width:20pt;height:18pt">
                  <v:imagedata r:id="rId4" o:title=""/>
                </v:shape>
              </w:pict>
            </w:r>
            <w:r w:rsidRPr="00E85BBC">
              <w:rPr>
                <w:rFonts w:ascii="Verdana" w:eastAsia="Times New Roman" w:hAnsi="Verdana" w:cs="Times New Roman"/>
                <w:color w:val="000000"/>
                <w:sz w:val="18"/>
                <w:szCs w:val="18"/>
                <w:shd w:val="clear" w:color="auto" w:fill="FFFFFF"/>
              </w:rPr>
              <w:t>   c. 10.35</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B33EA82">
                <v:shape id="_x0000_i1316" type="#_x0000_t75" style="width:20pt;height:18pt">
                  <v:imagedata r:id="rId4" o:title=""/>
                </v:shape>
              </w:pict>
            </w:r>
            <w:r w:rsidRPr="00E85BBC">
              <w:rPr>
                <w:rFonts w:ascii="Verdana" w:eastAsia="Times New Roman" w:hAnsi="Verdana" w:cs="Times New Roman"/>
                <w:color w:val="000000"/>
                <w:sz w:val="18"/>
                <w:szCs w:val="18"/>
                <w:shd w:val="clear" w:color="auto" w:fill="FFFFFF"/>
              </w:rPr>
              <w:t>   d. 8.3</w:t>
            </w:r>
            <w:r w:rsidRPr="00E85BBC">
              <w:rPr>
                <w:rFonts w:ascii="Verdana" w:eastAsia="Times New Roman" w:hAnsi="Verdana" w:cs="Times New Roman"/>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Q100. The balance sheets at the end of each of the first two years of operations indicate the following: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1"/>
              <w:gridCol w:w="1775"/>
              <w:gridCol w:w="1588"/>
            </w:tblGrid>
            <w:tr w:rsidR="00E85BBC" w:rsidRPr="00E85BBC" w14:paraId="0516AF61"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F640021" w14:textId="77777777" w:rsidR="00E85BBC" w:rsidRPr="00E85BBC" w:rsidRDefault="00E85BBC" w:rsidP="00E85BBC">
                  <w:pPr>
                    <w:spacing w:after="0" w:line="240" w:lineRule="auto"/>
                    <w:rPr>
                      <w:rFonts w:ascii="Times New Roman" w:eastAsia="Times New Roman" w:hAnsi="Times New Roman" w:cs="Times New Roman"/>
                      <w:sz w:val="19"/>
                      <w:szCs w:val="19"/>
                    </w:rPr>
                  </w:pPr>
                  <w:r w:rsidRPr="00E85BBC">
                    <w:rPr>
                      <w:rFonts w:ascii="Verdana" w:eastAsia="Times New Roman" w:hAnsi="Verdana" w:cs="Times New Roman"/>
                      <w:sz w:val="19"/>
                      <w:szCs w:val="19"/>
                    </w:rPr>
                    <w:t> </w:t>
                  </w:r>
                </w:p>
              </w:tc>
              <w:tc>
                <w:tcPr>
                  <w:tcW w:w="0" w:type="auto"/>
                  <w:tcBorders>
                    <w:top w:val="outset" w:sz="6" w:space="0" w:color="auto"/>
                    <w:left w:val="outset" w:sz="6" w:space="0" w:color="auto"/>
                    <w:bottom w:val="outset" w:sz="6" w:space="0" w:color="auto"/>
                    <w:right w:val="outset" w:sz="6" w:space="0" w:color="auto"/>
                  </w:tcBorders>
                  <w:hideMark/>
                </w:tcPr>
                <w:p w14:paraId="2A65ACF5"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2011   </w:t>
                  </w:r>
                </w:p>
              </w:tc>
              <w:tc>
                <w:tcPr>
                  <w:tcW w:w="0" w:type="auto"/>
                  <w:tcBorders>
                    <w:top w:val="outset" w:sz="6" w:space="0" w:color="auto"/>
                    <w:left w:val="outset" w:sz="6" w:space="0" w:color="auto"/>
                    <w:bottom w:val="outset" w:sz="6" w:space="0" w:color="auto"/>
                    <w:right w:val="outset" w:sz="6" w:space="0" w:color="auto"/>
                  </w:tcBorders>
                  <w:hideMark/>
                </w:tcPr>
                <w:p w14:paraId="19A90AF9"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2010   </w:t>
                  </w:r>
                </w:p>
              </w:tc>
            </w:tr>
            <w:tr w:rsidR="00E85BBC" w:rsidRPr="00E85BBC" w14:paraId="451EF050"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52C333"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Total current assets</w:t>
                  </w:r>
                </w:p>
              </w:tc>
              <w:tc>
                <w:tcPr>
                  <w:tcW w:w="0" w:type="auto"/>
                  <w:tcBorders>
                    <w:top w:val="outset" w:sz="6" w:space="0" w:color="auto"/>
                    <w:left w:val="outset" w:sz="6" w:space="0" w:color="auto"/>
                    <w:bottom w:val="outset" w:sz="6" w:space="0" w:color="auto"/>
                    <w:right w:val="outset" w:sz="6" w:space="0" w:color="auto"/>
                  </w:tcBorders>
                  <w:vAlign w:val="bottom"/>
                  <w:hideMark/>
                </w:tcPr>
                <w:p w14:paraId="4C1766C0"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$600,000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38CDAAD1"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$560,000</w:t>
                  </w:r>
                </w:p>
              </w:tc>
            </w:tr>
            <w:tr w:rsidR="00E85BBC" w:rsidRPr="00E85BBC" w14:paraId="5C1AE242"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F6057A"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Total investments</w:t>
                  </w:r>
                </w:p>
              </w:tc>
              <w:tc>
                <w:tcPr>
                  <w:tcW w:w="0" w:type="auto"/>
                  <w:tcBorders>
                    <w:top w:val="outset" w:sz="6" w:space="0" w:color="auto"/>
                    <w:left w:val="outset" w:sz="6" w:space="0" w:color="auto"/>
                    <w:bottom w:val="outset" w:sz="6" w:space="0" w:color="auto"/>
                    <w:right w:val="outset" w:sz="6" w:space="0" w:color="auto"/>
                  </w:tcBorders>
                  <w:vAlign w:val="bottom"/>
                  <w:hideMark/>
                </w:tcPr>
                <w:p w14:paraId="4F3D000C"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60,000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7237A752"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40,000</w:t>
                  </w:r>
                </w:p>
              </w:tc>
            </w:tr>
            <w:tr w:rsidR="00E85BBC" w:rsidRPr="00E85BBC" w14:paraId="23E2820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E66E65B"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Total property, plant, and equipment</w:t>
                  </w:r>
                </w:p>
              </w:tc>
              <w:tc>
                <w:tcPr>
                  <w:tcW w:w="0" w:type="auto"/>
                  <w:tcBorders>
                    <w:top w:val="outset" w:sz="6" w:space="0" w:color="auto"/>
                    <w:left w:val="outset" w:sz="6" w:space="0" w:color="auto"/>
                    <w:bottom w:val="outset" w:sz="6" w:space="0" w:color="auto"/>
                    <w:right w:val="outset" w:sz="6" w:space="0" w:color="auto"/>
                  </w:tcBorders>
                  <w:vAlign w:val="bottom"/>
                  <w:hideMark/>
                </w:tcPr>
                <w:p w14:paraId="1C9FE583"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900,000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3D348BC3"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700,000</w:t>
                  </w:r>
                </w:p>
              </w:tc>
            </w:tr>
            <w:tr w:rsidR="00E85BBC" w:rsidRPr="00E85BBC" w14:paraId="085A6BA3"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A2CCE9"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Total current liabilities</w:t>
                  </w:r>
                </w:p>
              </w:tc>
              <w:tc>
                <w:tcPr>
                  <w:tcW w:w="0" w:type="auto"/>
                  <w:tcBorders>
                    <w:top w:val="outset" w:sz="6" w:space="0" w:color="auto"/>
                    <w:left w:val="outset" w:sz="6" w:space="0" w:color="auto"/>
                    <w:bottom w:val="outset" w:sz="6" w:space="0" w:color="auto"/>
                    <w:right w:val="outset" w:sz="6" w:space="0" w:color="auto"/>
                  </w:tcBorders>
                  <w:vAlign w:val="bottom"/>
                  <w:hideMark/>
                </w:tcPr>
                <w:p w14:paraId="579BF157"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125,000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148689A0"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80,000</w:t>
                  </w:r>
                </w:p>
              </w:tc>
            </w:tr>
            <w:tr w:rsidR="00E85BBC" w:rsidRPr="00E85BBC" w14:paraId="7E19971B"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DFFBA6"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 xml:space="preserve">Total long-term liabilities </w:t>
                  </w:r>
                </w:p>
              </w:tc>
              <w:tc>
                <w:tcPr>
                  <w:tcW w:w="0" w:type="auto"/>
                  <w:tcBorders>
                    <w:top w:val="outset" w:sz="6" w:space="0" w:color="auto"/>
                    <w:left w:val="outset" w:sz="6" w:space="0" w:color="auto"/>
                    <w:bottom w:val="outset" w:sz="6" w:space="0" w:color="auto"/>
                    <w:right w:val="outset" w:sz="6" w:space="0" w:color="auto"/>
                  </w:tcBorders>
                  <w:vAlign w:val="bottom"/>
                  <w:hideMark/>
                </w:tcPr>
                <w:p w14:paraId="1EC5C1F5"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350,000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23AEA5C1"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250,000</w:t>
                  </w:r>
                </w:p>
              </w:tc>
            </w:tr>
            <w:tr w:rsidR="00E85BBC" w:rsidRPr="00E85BBC" w14:paraId="11AFB5F9"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C6D747"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 xml:space="preserve">Preferred 9% stock, $100 par </w:t>
                  </w:r>
                </w:p>
              </w:tc>
              <w:tc>
                <w:tcPr>
                  <w:tcW w:w="0" w:type="auto"/>
                  <w:tcBorders>
                    <w:top w:val="outset" w:sz="6" w:space="0" w:color="auto"/>
                    <w:left w:val="outset" w:sz="6" w:space="0" w:color="auto"/>
                    <w:bottom w:val="outset" w:sz="6" w:space="0" w:color="auto"/>
                    <w:right w:val="outset" w:sz="6" w:space="0" w:color="auto"/>
                  </w:tcBorders>
                  <w:vAlign w:val="bottom"/>
                  <w:hideMark/>
                </w:tcPr>
                <w:p w14:paraId="053D8B00"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100,000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250A2810"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100,000</w:t>
                  </w:r>
                </w:p>
              </w:tc>
            </w:tr>
            <w:tr w:rsidR="00E85BBC" w:rsidRPr="00E85BBC" w14:paraId="1E43F3F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E4C1DD"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Common stock, $10 par</w:t>
                  </w:r>
                </w:p>
              </w:tc>
              <w:tc>
                <w:tcPr>
                  <w:tcW w:w="0" w:type="auto"/>
                  <w:tcBorders>
                    <w:top w:val="outset" w:sz="6" w:space="0" w:color="auto"/>
                    <w:left w:val="outset" w:sz="6" w:space="0" w:color="auto"/>
                    <w:bottom w:val="outset" w:sz="6" w:space="0" w:color="auto"/>
                    <w:right w:val="outset" w:sz="6" w:space="0" w:color="auto"/>
                  </w:tcBorders>
                  <w:vAlign w:val="bottom"/>
                  <w:hideMark/>
                </w:tcPr>
                <w:p w14:paraId="0EEDFBCD"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600,000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5AE1AA02"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600,000</w:t>
                  </w:r>
                </w:p>
              </w:tc>
            </w:tr>
            <w:tr w:rsidR="00E85BBC" w:rsidRPr="00E85BBC" w14:paraId="0A77642B"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FF2C0B1"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Paid-in capital in excess of par--common stock</w:t>
                  </w:r>
                </w:p>
              </w:tc>
              <w:tc>
                <w:tcPr>
                  <w:tcW w:w="0" w:type="auto"/>
                  <w:tcBorders>
                    <w:top w:val="outset" w:sz="6" w:space="0" w:color="auto"/>
                    <w:left w:val="outset" w:sz="6" w:space="0" w:color="auto"/>
                    <w:bottom w:val="outset" w:sz="6" w:space="0" w:color="auto"/>
                    <w:right w:val="outset" w:sz="6" w:space="0" w:color="auto"/>
                  </w:tcBorders>
                  <w:vAlign w:val="bottom"/>
                  <w:hideMark/>
                </w:tcPr>
                <w:p w14:paraId="0ED7131B"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60,000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6C04AD40"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60,000</w:t>
                  </w:r>
                </w:p>
              </w:tc>
            </w:tr>
            <w:tr w:rsidR="00E85BBC" w:rsidRPr="00E85BBC" w14:paraId="26D8211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4A7919" w14:textId="77777777" w:rsidR="00E85BBC" w:rsidRPr="00E85BBC" w:rsidRDefault="00E85BBC" w:rsidP="00E85BBC">
                  <w:pPr>
                    <w:spacing w:after="0" w:line="240" w:lineRule="auto"/>
                    <w:rPr>
                      <w:rFonts w:ascii="Verdana" w:eastAsia="Times New Roman" w:hAnsi="Verdana" w:cs="Times New Roman"/>
                      <w:sz w:val="19"/>
                      <w:szCs w:val="19"/>
                    </w:rPr>
                  </w:pPr>
                  <w:r w:rsidRPr="00E85BBC">
                    <w:rPr>
                      <w:rFonts w:ascii="Verdana" w:eastAsia="Times New Roman" w:hAnsi="Verdana" w:cs="Times New Roman"/>
                      <w:sz w:val="19"/>
                      <w:szCs w:val="19"/>
                    </w:rPr>
                    <w:t>Retained earnings</w:t>
                  </w:r>
                </w:p>
              </w:tc>
              <w:tc>
                <w:tcPr>
                  <w:tcW w:w="0" w:type="auto"/>
                  <w:tcBorders>
                    <w:top w:val="outset" w:sz="6" w:space="0" w:color="auto"/>
                    <w:left w:val="outset" w:sz="6" w:space="0" w:color="auto"/>
                    <w:bottom w:val="outset" w:sz="6" w:space="0" w:color="auto"/>
                    <w:right w:val="outset" w:sz="6" w:space="0" w:color="auto"/>
                  </w:tcBorders>
                  <w:vAlign w:val="bottom"/>
                  <w:hideMark/>
                </w:tcPr>
                <w:p w14:paraId="411485C1"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 xml:space="preserve">325,000 </w:t>
                  </w:r>
                </w:p>
              </w:tc>
              <w:tc>
                <w:tcPr>
                  <w:tcW w:w="0" w:type="auto"/>
                  <w:tcBorders>
                    <w:top w:val="outset" w:sz="6" w:space="0" w:color="auto"/>
                    <w:left w:val="outset" w:sz="6" w:space="0" w:color="auto"/>
                    <w:bottom w:val="outset" w:sz="6" w:space="0" w:color="auto"/>
                    <w:right w:val="outset" w:sz="6" w:space="0" w:color="auto"/>
                  </w:tcBorders>
                  <w:vAlign w:val="bottom"/>
                  <w:hideMark/>
                </w:tcPr>
                <w:p w14:paraId="4B5C1681" w14:textId="77777777" w:rsidR="00E85BBC" w:rsidRPr="00E85BBC" w:rsidRDefault="00E85BBC" w:rsidP="00E85BBC">
                  <w:pPr>
                    <w:spacing w:after="0" w:line="240" w:lineRule="auto"/>
                    <w:jc w:val="right"/>
                    <w:rPr>
                      <w:rFonts w:ascii="Verdana" w:eastAsia="Times New Roman" w:hAnsi="Verdana" w:cs="Times New Roman"/>
                      <w:sz w:val="19"/>
                      <w:szCs w:val="19"/>
                    </w:rPr>
                  </w:pPr>
                  <w:r w:rsidRPr="00E85BBC">
                    <w:rPr>
                      <w:rFonts w:ascii="Verdana" w:eastAsia="Times New Roman" w:hAnsi="Verdana" w:cs="Times New Roman"/>
                      <w:sz w:val="19"/>
                      <w:szCs w:val="19"/>
                    </w:rPr>
                    <w:t>210,000</w:t>
                  </w:r>
                </w:p>
              </w:tc>
            </w:tr>
            <w:tr w:rsidR="00E85BBC" w:rsidRPr="00E85BBC" w14:paraId="1DEAD376" w14:textId="77777777">
              <w:trPr>
                <w:tblCellSpacing w:w="0" w:type="dxa"/>
              </w:trPr>
              <w:tc>
                <w:tcPr>
                  <w:tcW w:w="3200" w:type="pct"/>
                  <w:tcBorders>
                    <w:top w:val="outset" w:sz="6" w:space="0" w:color="auto"/>
                    <w:left w:val="outset" w:sz="6" w:space="0" w:color="auto"/>
                    <w:bottom w:val="outset" w:sz="6" w:space="0" w:color="auto"/>
                    <w:right w:val="outset" w:sz="6" w:space="0" w:color="auto"/>
                  </w:tcBorders>
                  <w:vAlign w:val="center"/>
                  <w:hideMark/>
                </w:tcPr>
                <w:p w14:paraId="4C7A3B1C" w14:textId="77777777" w:rsidR="00E85BBC" w:rsidRPr="00E85BBC" w:rsidRDefault="00E85BBC" w:rsidP="00E85BBC">
                  <w:pPr>
                    <w:spacing w:after="0" w:line="240" w:lineRule="auto"/>
                    <w:jc w:val="right"/>
                    <w:rPr>
                      <w:rFonts w:ascii="Verdana" w:eastAsia="Times New Roman" w:hAnsi="Verdana" w:cs="Times New Roman"/>
                      <w:sz w:val="19"/>
                      <w:szCs w:val="19"/>
                    </w:rPr>
                  </w:pPr>
                </w:p>
              </w:tc>
              <w:tc>
                <w:tcPr>
                  <w:tcW w:w="950" w:type="pct"/>
                  <w:tcBorders>
                    <w:top w:val="outset" w:sz="6" w:space="0" w:color="auto"/>
                    <w:left w:val="outset" w:sz="6" w:space="0" w:color="auto"/>
                    <w:bottom w:val="outset" w:sz="6" w:space="0" w:color="auto"/>
                    <w:right w:val="outset" w:sz="6" w:space="0" w:color="auto"/>
                  </w:tcBorders>
                  <w:vAlign w:val="center"/>
                  <w:hideMark/>
                </w:tcPr>
                <w:p w14:paraId="083A6D27" w14:textId="77777777" w:rsidR="00E85BBC" w:rsidRPr="00E85BBC" w:rsidRDefault="00E85BBC" w:rsidP="00E85BBC">
                  <w:pPr>
                    <w:spacing w:after="0" w:line="240" w:lineRule="auto"/>
                    <w:rPr>
                      <w:rFonts w:ascii="Times New Roman" w:eastAsia="Times New Roman" w:hAnsi="Times New Roman" w:cs="Times New Roman"/>
                      <w:sz w:val="20"/>
                      <w:szCs w:val="20"/>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447A2BB0" w14:textId="77777777" w:rsidR="00E85BBC" w:rsidRPr="00E85BBC" w:rsidRDefault="00E85BBC" w:rsidP="00E85BBC">
                  <w:pPr>
                    <w:spacing w:after="0" w:line="240" w:lineRule="auto"/>
                    <w:rPr>
                      <w:rFonts w:ascii="Times New Roman" w:eastAsia="Times New Roman" w:hAnsi="Times New Roman" w:cs="Times New Roman"/>
                      <w:sz w:val="20"/>
                      <w:szCs w:val="20"/>
                    </w:rPr>
                  </w:pPr>
                </w:p>
              </w:tc>
            </w:tr>
          </w:tbl>
          <w:p w14:paraId="54BF0525" w14:textId="77777777" w:rsidR="00E85BBC" w:rsidRPr="00E85BBC" w:rsidRDefault="00E85BBC" w:rsidP="00E85BBC">
            <w:pPr>
              <w:spacing w:after="0" w:line="240" w:lineRule="auto"/>
              <w:rPr>
                <w:rFonts w:ascii="Times New Roman" w:eastAsia="Times New Roman" w:hAnsi="Times New Roman" w:cs="Times New Roman"/>
                <w:sz w:val="19"/>
                <w:szCs w:val="19"/>
              </w:rPr>
            </w:pPr>
            <w:r w:rsidRPr="00E85BBC">
              <w:rPr>
                <w:rFonts w:ascii="Verdana" w:eastAsia="Times New Roman" w:hAnsi="Verdana" w:cs="Times New Roman"/>
                <w:b/>
                <w:bCs/>
                <w:color w:val="000000"/>
                <w:sz w:val="18"/>
                <w:szCs w:val="18"/>
                <w:shd w:val="clear" w:color="auto" w:fill="FFFFFF"/>
              </w:rPr>
              <w:br/>
            </w:r>
            <w:r w:rsidRPr="00E85BBC">
              <w:rPr>
                <w:rFonts w:ascii="Verdana" w:eastAsia="Times New Roman" w:hAnsi="Verdana" w:cs="Times New Roman"/>
                <w:b/>
                <w:bCs/>
                <w:color w:val="000000"/>
                <w:sz w:val="18"/>
                <w:szCs w:val="18"/>
                <w:shd w:val="clear" w:color="auto" w:fill="FFFFFF"/>
              </w:rPr>
              <w:br/>
              <w:t>If net income is $130,000 and interest expense is $40,000 for 2011, and the market price is $40, what is the price-earnings ratio on common stock (rounded to one decimal place)?</w:t>
            </w:r>
            <w:r w:rsidRPr="00E85BBC">
              <w:rPr>
                <w:rFonts w:ascii="Verdana" w:eastAsia="Times New Roman" w:hAnsi="Verdana" w:cs="Times New Roman"/>
                <w:b/>
                <w:bCs/>
                <w:color w:val="000000"/>
                <w:sz w:val="18"/>
                <w:szCs w:val="18"/>
                <w:shd w:val="clear" w:color="auto" w:fill="FFFFFF"/>
              </w:rPr>
              <w:br/>
            </w:r>
            <w:r w:rsidR="006F6D17">
              <w:rPr>
                <w:rFonts w:ascii="Verdana" w:eastAsia="Times New Roman" w:hAnsi="Verdana" w:cs="Times New Roman"/>
                <w:sz w:val="19"/>
                <w:szCs w:val="19"/>
              </w:rPr>
              <w:pict w14:anchorId="71B8654D">
                <v:shape id="_x0000_i1317" type="#_x0000_t75" style="width:20pt;height:18pt">
                  <v:imagedata r:id="rId4" o:title=""/>
                </v:shape>
              </w:pict>
            </w:r>
            <w:r w:rsidRPr="00E85BBC">
              <w:rPr>
                <w:rFonts w:ascii="Verdana" w:eastAsia="Times New Roman" w:hAnsi="Verdana" w:cs="Times New Roman"/>
                <w:color w:val="000000"/>
                <w:sz w:val="18"/>
                <w:szCs w:val="18"/>
                <w:shd w:val="clear" w:color="auto" w:fill="FFFFFF"/>
              </w:rPr>
              <w:t>   a. 14.9</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4A132047">
                <v:shape id="_x0000_i1318" type="#_x0000_t75" style="width:20pt;height:18pt">
                  <v:imagedata r:id="rId4" o:title=""/>
                </v:shape>
              </w:pict>
            </w:r>
            <w:r w:rsidRPr="00E85BBC">
              <w:rPr>
                <w:rFonts w:ascii="Verdana" w:eastAsia="Times New Roman" w:hAnsi="Verdana" w:cs="Times New Roman"/>
                <w:color w:val="000000"/>
                <w:sz w:val="18"/>
                <w:szCs w:val="18"/>
                <w:shd w:val="clear" w:color="auto" w:fill="FFFFFF"/>
              </w:rPr>
              <w:t>   b. 18.4</w:t>
            </w:r>
            <w:r w:rsidRPr="00E85BBC">
              <w:rPr>
                <w:rFonts w:ascii="Verdana" w:eastAsia="Times New Roman" w:hAnsi="Verdana" w:cs="Times New Roman"/>
                <w:color w:val="000000"/>
                <w:sz w:val="18"/>
                <w:szCs w:val="18"/>
                <w:shd w:val="clear" w:color="auto" w:fill="FFFFFF"/>
              </w:rPr>
              <w:br/>
            </w:r>
            <w:r w:rsidR="006F6D17">
              <w:rPr>
                <w:rFonts w:ascii="Verdana" w:eastAsia="Times New Roman" w:hAnsi="Verdana" w:cs="Times New Roman"/>
                <w:sz w:val="19"/>
                <w:szCs w:val="19"/>
              </w:rPr>
              <w:pict w14:anchorId="5ACA0D72">
                <v:shape id="_x0000_i1319" type="#_x0000_t75" style="width:20pt;height:18pt">
                  <v:imagedata r:id="rId4" o:title=""/>
                </v:shape>
              </w:pict>
            </w:r>
            <w:r w:rsidRPr="00E85BBC">
              <w:rPr>
                <w:rFonts w:ascii="Verdana" w:eastAsia="Times New Roman" w:hAnsi="Verdana" w:cs="Times New Roman"/>
                <w:color w:val="000000"/>
                <w:sz w:val="18"/>
                <w:szCs w:val="18"/>
                <w:shd w:val="clear" w:color="auto" w:fill="FFFFFF"/>
              </w:rPr>
              <w:t>   c. 17.3</w:t>
            </w:r>
            <w:r w:rsidRPr="00E85BBC">
              <w:rPr>
                <w:rFonts w:ascii="Verdana" w:eastAsia="Times New Roman" w:hAnsi="Verdana" w:cs="Times New Roman"/>
                <w:color w:val="000000"/>
                <w:sz w:val="18"/>
                <w:szCs w:val="18"/>
                <w:shd w:val="clear" w:color="auto" w:fill="FFFFFF"/>
              </w:rPr>
              <w:br/>
            </w:r>
            <w:r w:rsidR="006F6D17" w:rsidRPr="00330878">
              <w:rPr>
                <w:rFonts w:ascii="Verdana" w:eastAsia="Times New Roman" w:hAnsi="Verdana" w:cs="Times New Roman"/>
                <w:b/>
                <w:sz w:val="19"/>
                <w:szCs w:val="19"/>
                <w:highlight w:val="yellow"/>
              </w:rPr>
              <w:pict w14:anchorId="1472BD76">
                <v:shape id="_x0000_i1320" type="#_x0000_t75" style="width:20pt;height:18pt">
                  <v:imagedata r:id="rId4" o:title=""/>
                </v:shape>
              </w:pict>
            </w:r>
            <w:r w:rsidRPr="00330878">
              <w:rPr>
                <w:rFonts w:ascii="Verdana" w:eastAsia="Times New Roman" w:hAnsi="Verdana" w:cs="Times New Roman"/>
                <w:b/>
                <w:color w:val="000000"/>
                <w:sz w:val="18"/>
                <w:szCs w:val="18"/>
                <w:highlight w:val="yellow"/>
                <w:shd w:val="clear" w:color="auto" w:fill="FFFFFF"/>
              </w:rPr>
              <w:t>   d. 19.8</w:t>
            </w:r>
            <w:r w:rsidRPr="00330878">
              <w:rPr>
                <w:rFonts w:ascii="Verdana" w:eastAsia="Times New Roman" w:hAnsi="Verdana" w:cs="Times New Roman"/>
                <w:b/>
                <w:color w:val="000000"/>
                <w:sz w:val="18"/>
                <w:szCs w:val="18"/>
                <w:shd w:val="clear" w:color="auto" w:fill="FFFFFF"/>
              </w:rPr>
              <w:br/>
            </w:r>
          </w:p>
        </w:tc>
      </w:tr>
      <w:tr w:rsidR="00E85BBC" w:rsidRPr="00E85BBC" w14:paraId="580B9EF6" w14:textId="77777777" w:rsidTr="00186009">
        <w:tc>
          <w:tcPr>
            <w:tcW w:w="5000" w:type="pct"/>
            <w:vAlign w:val="center"/>
            <w:hideMark/>
          </w:tcPr>
          <w:p w14:paraId="7AF9B116" w14:textId="77777777" w:rsidR="00E85BBC" w:rsidRPr="00E85BBC" w:rsidRDefault="00E85BBC" w:rsidP="00E85BBC">
            <w:pPr>
              <w:spacing w:after="0" w:line="240" w:lineRule="auto"/>
              <w:rPr>
                <w:rFonts w:ascii="Verdana" w:eastAsia="Times New Roman" w:hAnsi="Verdana" w:cs="Times New Roman"/>
                <w:sz w:val="19"/>
                <w:szCs w:val="19"/>
              </w:rPr>
            </w:pPr>
          </w:p>
        </w:tc>
      </w:tr>
    </w:tbl>
    <w:p w14:paraId="50DE3AE1" w14:textId="77777777" w:rsidR="006F6D17" w:rsidRDefault="006F6D17"/>
    <w:sectPr w:rsidR="006F6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ebdings">
    <w:panose1 w:val="05030102010509060703"/>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BC"/>
    <w:rsid w:val="00032269"/>
    <w:rsid w:val="000945FB"/>
    <w:rsid w:val="000B7F7B"/>
    <w:rsid w:val="00186009"/>
    <w:rsid w:val="001E7D8E"/>
    <w:rsid w:val="00262D69"/>
    <w:rsid w:val="002E11B3"/>
    <w:rsid w:val="002F0ADA"/>
    <w:rsid w:val="002F71AE"/>
    <w:rsid w:val="00330878"/>
    <w:rsid w:val="00345195"/>
    <w:rsid w:val="003502D6"/>
    <w:rsid w:val="003A5595"/>
    <w:rsid w:val="004765A1"/>
    <w:rsid w:val="004B545B"/>
    <w:rsid w:val="004C02BB"/>
    <w:rsid w:val="004E3DB9"/>
    <w:rsid w:val="0053385B"/>
    <w:rsid w:val="00572939"/>
    <w:rsid w:val="005C3882"/>
    <w:rsid w:val="005E4AE5"/>
    <w:rsid w:val="0061581E"/>
    <w:rsid w:val="00625953"/>
    <w:rsid w:val="00632D7C"/>
    <w:rsid w:val="0068117D"/>
    <w:rsid w:val="006A03E3"/>
    <w:rsid w:val="006E4C23"/>
    <w:rsid w:val="006F6D17"/>
    <w:rsid w:val="007158D1"/>
    <w:rsid w:val="0076123B"/>
    <w:rsid w:val="0076620B"/>
    <w:rsid w:val="00771AF5"/>
    <w:rsid w:val="0079202A"/>
    <w:rsid w:val="007B0277"/>
    <w:rsid w:val="007D02F8"/>
    <w:rsid w:val="007D437F"/>
    <w:rsid w:val="00800B5C"/>
    <w:rsid w:val="00843055"/>
    <w:rsid w:val="00852FBC"/>
    <w:rsid w:val="00856254"/>
    <w:rsid w:val="008975A2"/>
    <w:rsid w:val="008A14B4"/>
    <w:rsid w:val="00920E11"/>
    <w:rsid w:val="009939FC"/>
    <w:rsid w:val="00A00C16"/>
    <w:rsid w:val="00A12313"/>
    <w:rsid w:val="00A65F71"/>
    <w:rsid w:val="00A9513D"/>
    <w:rsid w:val="00AA6AD2"/>
    <w:rsid w:val="00B946BA"/>
    <w:rsid w:val="00BB2D52"/>
    <w:rsid w:val="00BB443D"/>
    <w:rsid w:val="00BF3E2E"/>
    <w:rsid w:val="00BF670B"/>
    <w:rsid w:val="00CD2BCD"/>
    <w:rsid w:val="00D71A43"/>
    <w:rsid w:val="00E85BBC"/>
    <w:rsid w:val="00F3698A"/>
    <w:rsid w:val="00F66BF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B3F8"/>
  <w15:chartTrackingRefBased/>
  <w15:docId w15:val="{315645B3-1D24-4207-B96D-2CF79CA9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85BBC"/>
    <w:pPr>
      <w:spacing w:before="100" w:beforeAutospacing="1" w:after="100" w:afterAutospacing="1" w:line="240" w:lineRule="auto"/>
      <w:outlineLvl w:val="0"/>
    </w:pPr>
    <w:rPr>
      <w:rFonts w:ascii="Verdana" w:eastAsia="Times New Roman" w:hAnsi="Verdana" w:cs="Times New Roman"/>
      <w:b/>
      <w:bCs/>
      <w:color w:val="1A4481"/>
      <w:kern w:val="36"/>
      <w:sz w:val="48"/>
      <w:szCs w:val="48"/>
    </w:rPr>
  </w:style>
  <w:style w:type="paragraph" w:styleId="Heading2">
    <w:name w:val="heading 2"/>
    <w:basedOn w:val="Normal"/>
    <w:link w:val="Heading2Char"/>
    <w:uiPriority w:val="9"/>
    <w:qFormat/>
    <w:rsid w:val="00E85BBC"/>
    <w:pPr>
      <w:spacing w:before="100" w:beforeAutospacing="1" w:after="100" w:afterAutospacing="1" w:line="240" w:lineRule="auto"/>
      <w:outlineLvl w:val="1"/>
    </w:pPr>
    <w:rPr>
      <w:rFonts w:ascii="Verdana" w:eastAsia="Times New Roman" w:hAnsi="Verdana" w:cs="Times New Roman"/>
      <w:b/>
      <w:bCs/>
      <w:color w:val="1A4481"/>
      <w:sz w:val="42"/>
      <w:szCs w:val="42"/>
    </w:rPr>
  </w:style>
  <w:style w:type="paragraph" w:styleId="Heading3">
    <w:name w:val="heading 3"/>
    <w:basedOn w:val="Normal"/>
    <w:link w:val="Heading3Char"/>
    <w:uiPriority w:val="9"/>
    <w:qFormat/>
    <w:rsid w:val="00E85BBC"/>
    <w:pPr>
      <w:spacing w:before="100" w:beforeAutospacing="1" w:after="100" w:afterAutospacing="1" w:line="240" w:lineRule="auto"/>
      <w:outlineLvl w:val="2"/>
    </w:pPr>
    <w:rPr>
      <w:rFonts w:ascii="Verdana" w:eastAsia="Times New Roman" w:hAnsi="Verdana" w:cs="Times New Roman"/>
      <w:color w:val="1A4481"/>
      <w:sz w:val="38"/>
      <w:szCs w:val="38"/>
    </w:rPr>
  </w:style>
  <w:style w:type="paragraph" w:styleId="Heading4">
    <w:name w:val="heading 4"/>
    <w:basedOn w:val="Normal"/>
    <w:link w:val="Heading4Char"/>
    <w:uiPriority w:val="9"/>
    <w:qFormat/>
    <w:rsid w:val="00E85BBC"/>
    <w:pPr>
      <w:spacing w:before="100" w:beforeAutospacing="1" w:after="100" w:afterAutospacing="1" w:line="240" w:lineRule="auto"/>
      <w:outlineLvl w:val="3"/>
    </w:pPr>
    <w:rPr>
      <w:rFonts w:ascii="Verdana" w:eastAsia="Times New Roman" w:hAnsi="Verdana" w:cs="Times New Roman"/>
      <w:color w:val="1A4481"/>
      <w:sz w:val="32"/>
      <w:szCs w:val="32"/>
    </w:rPr>
  </w:style>
  <w:style w:type="paragraph" w:styleId="Heading5">
    <w:name w:val="heading 5"/>
    <w:basedOn w:val="Normal"/>
    <w:link w:val="Heading5Char"/>
    <w:uiPriority w:val="9"/>
    <w:qFormat/>
    <w:rsid w:val="00E85BBC"/>
    <w:pPr>
      <w:spacing w:before="100" w:beforeAutospacing="1" w:after="100" w:afterAutospacing="1" w:line="240" w:lineRule="auto"/>
      <w:outlineLvl w:val="4"/>
    </w:pPr>
    <w:rPr>
      <w:rFonts w:ascii="Verdana" w:eastAsia="Times New Roman" w:hAnsi="Verdana" w:cs="Times New Roman"/>
      <w:b/>
      <w:bCs/>
      <w:color w:val="1A4481"/>
      <w:sz w:val="24"/>
      <w:szCs w:val="24"/>
    </w:rPr>
  </w:style>
  <w:style w:type="paragraph" w:styleId="Heading6">
    <w:name w:val="heading 6"/>
    <w:basedOn w:val="Normal"/>
    <w:link w:val="Heading6Char"/>
    <w:uiPriority w:val="9"/>
    <w:qFormat/>
    <w:rsid w:val="00E85BBC"/>
    <w:pPr>
      <w:spacing w:before="100" w:beforeAutospacing="1" w:after="100" w:afterAutospacing="1" w:line="240" w:lineRule="auto"/>
      <w:outlineLvl w:val="5"/>
    </w:pPr>
    <w:rPr>
      <w:rFonts w:ascii="Verdana" w:eastAsia="Times New Roman" w:hAnsi="Verdana"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BBC"/>
    <w:rPr>
      <w:rFonts w:ascii="Verdana" w:eastAsia="Times New Roman" w:hAnsi="Verdana" w:cs="Times New Roman"/>
      <w:b/>
      <w:bCs/>
      <w:color w:val="1A4481"/>
      <w:kern w:val="36"/>
      <w:sz w:val="48"/>
      <w:szCs w:val="48"/>
    </w:rPr>
  </w:style>
  <w:style w:type="character" w:customStyle="1" w:styleId="Heading2Char">
    <w:name w:val="Heading 2 Char"/>
    <w:basedOn w:val="DefaultParagraphFont"/>
    <w:link w:val="Heading2"/>
    <w:uiPriority w:val="9"/>
    <w:rsid w:val="00E85BBC"/>
    <w:rPr>
      <w:rFonts w:ascii="Verdana" w:eastAsia="Times New Roman" w:hAnsi="Verdana" w:cs="Times New Roman"/>
      <w:b/>
      <w:bCs/>
      <w:color w:val="1A4481"/>
      <w:sz w:val="42"/>
      <w:szCs w:val="42"/>
    </w:rPr>
  </w:style>
  <w:style w:type="character" w:customStyle="1" w:styleId="Heading3Char">
    <w:name w:val="Heading 3 Char"/>
    <w:basedOn w:val="DefaultParagraphFont"/>
    <w:link w:val="Heading3"/>
    <w:uiPriority w:val="9"/>
    <w:rsid w:val="00E85BBC"/>
    <w:rPr>
      <w:rFonts w:ascii="Verdana" w:eastAsia="Times New Roman" w:hAnsi="Verdana" w:cs="Times New Roman"/>
      <w:color w:val="1A4481"/>
      <w:sz w:val="38"/>
      <w:szCs w:val="38"/>
    </w:rPr>
  </w:style>
  <w:style w:type="character" w:customStyle="1" w:styleId="Heading4Char">
    <w:name w:val="Heading 4 Char"/>
    <w:basedOn w:val="DefaultParagraphFont"/>
    <w:link w:val="Heading4"/>
    <w:uiPriority w:val="9"/>
    <w:rsid w:val="00E85BBC"/>
    <w:rPr>
      <w:rFonts w:ascii="Verdana" w:eastAsia="Times New Roman" w:hAnsi="Verdana" w:cs="Times New Roman"/>
      <w:color w:val="1A4481"/>
      <w:sz w:val="32"/>
      <w:szCs w:val="32"/>
    </w:rPr>
  </w:style>
  <w:style w:type="character" w:customStyle="1" w:styleId="Heading5Char">
    <w:name w:val="Heading 5 Char"/>
    <w:basedOn w:val="DefaultParagraphFont"/>
    <w:link w:val="Heading5"/>
    <w:uiPriority w:val="9"/>
    <w:rsid w:val="00E85BBC"/>
    <w:rPr>
      <w:rFonts w:ascii="Verdana" w:eastAsia="Times New Roman" w:hAnsi="Verdana" w:cs="Times New Roman"/>
      <w:b/>
      <w:bCs/>
      <w:color w:val="1A4481"/>
      <w:sz w:val="24"/>
      <w:szCs w:val="24"/>
    </w:rPr>
  </w:style>
  <w:style w:type="character" w:customStyle="1" w:styleId="Heading6Char">
    <w:name w:val="Heading 6 Char"/>
    <w:basedOn w:val="DefaultParagraphFont"/>
    <w:link w:val="Heading6"/>
    <w:uiPriority w:val="9"/>
    <w:rsid w:val="00E85BBC"/>
    <w:rPr>
      <w:rFonts w:ascii="Verdana" w:eastAsia="Times New Roman" w:hAnsi="Verdana" w:cs="Times New Roman"/>
      <w:b/>
      <w:bCs/>
      <w:sz w:val="19"/>
      <w:szCs w:val="19"/>
    </w:rPr>
  </w:style>
  <w:style w:type="numbering" w:customStyle="1" w:styleId="NoList1">
    <w:name w:val="No List1"/>
    <w:next w:val="NoList"/>
    <w:uiPriority w:val="99"/>
    <w:semiHidden/>
    <w:unhideWhenUsed/>
    <w:rsid w:val="00E85BBC"/>
  </w:style>
  <w:style w:type="character" w:styleId="Hyperlink">
    <w:name w:val="Hyperlink"/>
    <w:basedOn w:val="DefaultParagraphFont"/>
    <w:uiPriority w:val="99"/>
    <w:semiHidden/>
    <w:unhideWhenUsed/>
    <w:rsid w:val="00E85BBC"/>
    <w:rPr>
      <w:color w:val="0000FF"/>
      <w:u w:val="single"/>
    </w:rPr>
  </w:style>
  <w:style w:type="character" w:styleId="FollowedHyperlink">
    <w:name w:val="FollowedHyperlink"/>
    <w:basedOn w:val="DefaultParagraphFont"/>
    <w:uiPriority w:val="99"/>
    <w:semiHidden/>
    <w:unhideWhenUsed/>
    <w:rsid w:val="00E85BBC"/>
    <w:rPr>
      <w:color w:val="800080"/>
      <w:u w:val="single"/>
    </w:rPr>
  </w:style>
  <w:style w:type="paragraph" w:styleId="HTMLPreformatted">
    <w:name w:val="HTML Preformatted"/>
    <w:basedOn w:val="Normal"/>
    <w:link w:val="HTMLPreformattedChar"/>
    <w:uiPriority w:val="99"/>
    <w:semiHidden/>
    <w:unhideWhenUsed/>
    <w:rsid w:val="00E8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5BBC"/>
    <w:rPr>
      <w:rFonts w:ascii="Courier New" w:eastAsia="Times New Roman" w:hAnsi="Courier New" w:cs="Courier New"/>
      <w:sz w:val="20"/>
      <w:szCs w:val="20"/>
    </w:rPr>
  </w:style>
  <w:style w:type="paragraph" w:customStyle="1" w:styleId="overdue">
    <w:name w:val="overdue"/>
    <w:basedOn w:val="Normal"/>
    <w:rsid w:val="00E85BBC"/>
    <w:pPr>
      <w:spacing w:before="100" w:beforeAutospacing="1" w:after="100" w:afterAutospacing="1" w:line="240" w:lineRule="auto"/>
    </w:pPr>
    <w:rPr>
      <w:rFonts w:ascii="Verdana" w:eastAsia="Times New Roman" w:hAnsi="Verdana" w:cs="Times New Roman"/>
      <w:b/>
      <w:bCs/>
      <w:color w:val="FF0000"/>
      <w:sz w:val="48"/>
      <w:szCs w:val="48"/>
    </w:rPr>
  </w:style>
  <w:style w:type="paragraph" w:customStyle="1" w:styleId="button">
    <w:name w:val="button"/>
    <w:basedOn w:val="Normal"/>
    <w:rsid w:val="00E85BBC"/>
    <w:pPr>
      <w:shd w:val="clear" w:color="auto" w:fill="547EB0"/>
      <w:spacing w:before="100" w:beforeAutospacing="1" w:after="100" w:afterAutospacing="1" w:line="240" w:lineRule="auto"/>
    </w:pPr>
    <w:rPr>
      <w:rFonts w:ascii="Arial" w:eastAsia="Times New Roman" w:hAnsi="Arial" w:cs="Arial"/>
      <w:color w:val="FFFFFF"/>
      <w:sz w:val="21"/>
      <w:szCs w:val="21"/>
    </w:rPr>
  </w:style>
  <w:style w:type="paragraph" w:customStyle="1" w:styleId="buttonstd">
    <w:name w:val="buttonstd"/>
    <w:basedOn w:val="Normal"/>
    <w:rsid w:val="00E85BB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buttonstdgjm">
    <w:name w:val="buttonstdgjm"/>
    <w:basedOn w:val="Normal"/>
    <w:rsid w:val="00E85BBC"/>
    <w:pPr>
      <w:shd w:val="clear" w:color="auto" w:fill="1A4481"/>
      <w:spacing w:before="100" w:beforeAutospacing="1" w:after="100" w:afterAutospacing="1" w:line="240" w:lineRule="auto"/>
      <w:textAlignment w:val="center"/>
    </w:pPr>
    <w:rPr>
      <w:rFonts w:ascii="Arial" w:eastAsia="Times New Roman" w:hAnsi="Arial" w:cs="Arial"/>
      <w:color w:val="FFFFFF"/>
      <w:sz w:val="17"/>
      <w:szCs w:val="17"/>
    </w:rPr>
  </w:style>
  <w:style w:type="paragraph" w:customStyle="1" w:styleId="buttonstdgjm100">
    <w:name w:val="buttonstdgjm100"/>
    <w:basedOn w:val="Normal"/>
    <w:rsid w:val="00E85BBC"/>
    <w:pPr>
      <w:shd w:val="clear" w:color="auto" w:fill="1A4481"/>
      <w:spacing w:before="100" w:beforeAutospacing="1" w:after="100" w:afterAutospacing="1" w:line="240" w:lineRule="auto"/>
      <w:textAlignment w:val="center"/>
    </w:pPr>
    <w:rPr>
      <w:rFonts w:ascii="Arial" w:eastAsia="Times New Roman" w:hAnsi="Arial" w:cs="Arial"/>
      <w:color w:val="FFFFFF"/>
      <w:sz w:val="17"/>
      <w:szCs w:val="17"/>
    </w:rPr>
  </w:style>
  <w:style w:type="paragraph" w:customStyle="1" w:styleId="button220">
    <w:name w:val="button220"/>
    <w:basedOn w:val="Normal"/>
    <w:rsid w:val="00E85BBC"/>
    <w:pPr>
      <w:shd w:val="clear" w:color="auto" w:fill="1A4481"/>
      <w:spacing w:before="100" w:beforeAutospacing="1" w:after="100" w:afterAutospacing="1" w:line="240" w:lineRule="auto"/>
    </w:pPr>
    <w:rPr>
      <w:rFonts w:ascii="Arial" w:eastAsia="Times New Roman" w:hAnsi="Arial" w:cs="Arial"/>
      <w:color w:val="FFFFFF"/>
      <w:sz w:val="21"/>
      <w:szCs w:val="21"/>
    </w:rPr>
  </w:style>
  <w:style w:type="paragraph" w:customStyle="1" w:styleId="button150">
    <w:name w:val="button150"/>
    <w:basedOn w:val="Normal"/>
    <w:rsid w:val="00E85BBC"/>
    <w:pPr>
      <w:shd w:val="clear" w:color="auto" w:fill="1A4481"/>
      <w:spacing w:before="100" w:beforeAutospacing="1" w:after="100" w:afterAutospacing="1" w:line="240" w:lineRule="auto"/>
    </w:pPr>
    <w:rPr>
      <w:rFonts w:ascii="Arial" w:eastAsia="Times New Roman" w:hAnsi="Arial" w:cs="Arial"/>
      <w:color w:val="FFFFFF"/>
      <w:sz w:val="21"/>
      <w:szCs w:val="21"/>
    </w:rPr>
  </w:style>
  <w:style w:type="paragraph" w:customStyle="1" w:styleId="text">
    <w:name w:val="text"/>
    <w:basedOn w:val="Normal"/>
    <w:rsid w:val="00E85BBC"/>
    <w:pPr>
      <w:spacing w:before="100" w:beforeAutospacing="1" w:after="100" w:afterAutospacing="1" w:line="240" w:lineRule="auto"/>
    </w:pPr>
    <w:rPr>
      <w:rFonts w:ascii="Verdana" w:eastAsia="Times New Roman" w:hAnsi="Verdana" w:cs="Times New Roman"/>
      <w:color w:val="444444"/>
      <w:sz w:val="17"/>
      <w:szCs w:val="17"/>
    </w:rPr>
  </w:style>
  <w:style w:type="paragraph" w:customStyle="1" w:styleId="textblk">
    <w:name w:val="textblk"/>
    <w:basedOn w:val="Normal"/>
    <w:rsid w:val="00E85BBC"/>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textblk12">
    <w:name w:val="textblk12"/>
    <w:basedOn w:val="Normal"/>
    <w:rsid w:val="00E85BBC"/>
    <w:pPr>
      <w:shd w:val="clear" w:color="auto" w:fill="FFFFFF"/>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blk12bold">
    <w:name w:val="textblk12bold"/>
    <w:basedOn w:val="Normal"/>
    <w:rsid w:val="00E85BBC"/>
    <w:pPr>
      <w:shd w:val="clear" w:color="auto" w:fill="FFFFFF"/>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textblk12alt">
    <w:name w:val="textblk12alt"/>
    <w:basedOn w:val="Normal"/>
    <w:rsid w:val="00E85BBC"/>
    <w:pPr>
      <w:shd w:val="clear" w:color="auto" w:fill="DDDDDD"/>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textblk14">
    <w:name w:val="textblk14"/>
    <w:basedOn w:val="Normal"/>
    <w:rsid w:val="00E85BBC"/>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textblk16">
    <w:name w:val="textblk16"/>
    <w:basedOn w:val="Normal"/>
    <w:rsid w:val="00E85BBC"/>
    <w:pPr>
      <w:spacing w:before="100" w:beforeAutospacing="1" w:after="100" w:afterAutospacing="1" w:line="240" w:lineRule="auto"/>
    </w:pPr>
    <w:rPr>
      <w:rFonts w:ascii="Verdana" w:eastAsia="Times New Roman" w:hAnsi="Verdana" w:cs="Times New Roman"/>
      <w:color w:val="000000"/>
      <w:sz w:val="24"/>
      <w:szCs w:val="24"/>
    </w:rPr>
  </w:style>
  <w:style w:type="paragraph" w:customStyle="1" w:styleId="textgjm10">
    <w:name w:val="textgjm10"/>
    <w:basedOn w:val="Normal"/>
    <w:rsid w:val="00E85BBC"/>
    <w:pPr>
      <w:shd w:val="clear" w:color="auto" w:fill="1A4481"/>
      <w:spacing w:before="100" w:beforeAutospacing="1" w:after="100" w:afterAutospacing="1" w:line="240" w:lineRule="auto"/>
    </w:pPr>
    <w:rPr>
      <w:rFonts w:ascii="Verdana" w:eastAsia="Times New Roman" w:hAnsi="Verdana" w:cs="Times New Roman"/>
      <w:color w:val="FFFFFF"/>
      <w:sz w:val="15"/>
      <w:szCs w:val="15"/>
    </w:rPr>
  </w:style>
  <w:style w:type="paragraph" w:customStyle="1" w:styleId="textgjm20">
    <w:name w:val="textgjm20"/>
    <w:basedOn w:val="Normal"/>
    <w:rsid w:val="00E85BBC"/>
    <w:pPr>
      <w:shd w:val="clear" w:color="auto" w:fill="1A4481"/>
      <w:spacing w:before="100" w:beforeAutospacing="1" w:after="100" w:afterAutospacing="1" w:line="240" w:lineRule="auto"/>
    </w:pPr>
    <w:rPr>
      <w:rFonts w:ascii="Verdana" w:eastAsia="Times New Roman" w:hAnsi="Verdana" w:cs="Times New Roman"/>
      <w:color w:val="FFFFFF"/>
      <w:sz w:val="30"/>
      <w:szCs w:val="30"/>
    </w:rPr>
  </w:style>
  <w:style w:type="paragraph" w:customStyle="1" w:styleId="textgjm20c">
    <w:name w:val="textgjm20c"/>
    <w:basedOn w:val="Normal"/>
    <w:rsid w:val="00E85BBC"/>
    <w:pPr>
      <w:shd w:val="clear" w:color="auto" w:fill="1A4481"/>
      <w:spacing w:before="100" w:beforeAutospacing="1" w:after="100" w:afterAutospacing="1" w:line="240" w:lineRule="auto"/>
      <w:jc w:val="center"/>
    </w:pPr>
    <w:rPr>
      <w:rFonts w:ascii="Verdana" w:eastAsia="Times New Roman" w:hAnsi="Verdana" w:cs="Times New Roman"/>
      <w:color w:val="FFFFFF"/>
      <w:sz w:val="30"/>
      <w:szCs w:val="30"/>
    </w:rPr>
  </w:style>
  <w:style w:type="paragraph" w:customStyle="1" w:styleId="subhdr">
    <w:name w:val="subhdr"/>
    <w:basedOn w:val="Normal"/>
    <w:rsid w:val="00E85BBC"/>
    <w:pPr>
      <w:shd w:val="clear" w:color="auto" w:fill="006699"/>
      <w:spacing w:before="100" w:beforeAutospacing="1" w:after="100" w:afterAutospacing="1" w:line="240" w:lineRule="auto"/>
    </w:pPr>
    <w:rPr>
      <w:rFonts w:ascii="Verdana" w:eastAsia="Times New Roman" w:hAnsi="Verdana" w:cs="Times New Roman"/>
      <w:b/>
      <w:bCs/>
      <w:color w:val="FFFFFF"/>
      <w:sz w:val="18"/>
      <w:szCs w:val="18"/>
    </w:rPr>
  </w:style>
  <w:style w:type="paragraph" w:customStyle="1" w:styleId="texthdr">
    <w:name w:val="texthdr"/>
    <w:basedOn w:val="Normal"/>
    <w:rsid w:val="00E85BBC"/>
    <w:pPr>
      <w:spacing w:before="100" w:beforeAutospacing="1" w:after="100" w:afterAutospacing="1" w:line="240" w:lineRule="auto"/>
    </w:pPr>
    <w:rPr>
      <w:rFonts w:ascii="Verdana" w:eastAsia="Times New Roman" w:hAnsi="Verdana" w:cs="Times New Roman"/>
      <w:b/>
      <w:bCs/>
      <w:i/>
      <w:iCs/>
      <w:color w:val="800000"/>
      <w:sz w:val="27"/>
      <w:szCs w:val="27"/>
    </w:rPr>
  </w:style>
  <w:style w:type="paragraph" w:customStyle="1" w:styleId="textred">
    <w:name w:val="textred"/>
    <w:basedOn w:val="Normal"/>
    <w:rsid w:val="00E85BBC"/>
    <w:pPr>
      <w:spacing w:before="100" w:beforeAutospacing="1" w:after="100" w:afterAutospacing="1" w:line="240" w:lineRule="auto"/>
    </w:pPr>
    <w:rPr>
      <w:rFonts w:ascii="Verdana" w:eastAsia="Times New Roman" w:hAnsi="Verdana" w:cs="Times New Roman"/>
      <w:color w:val="FF0000"/>
      <w:sz w:val="17"/>
      <w:szCs w:val="17"/>
    </w:rPr>
  </w:style>
  <w:style w:type="paragraph" w:customStyle="1" w:styleId="textredboldlrg">
    <w:name w:val="textredboldlrg"/>
    <w:basedOn w:val="Normal"/>
    <w:rsid w:val="00E85BBC"/>
    <w:pPr>
      <w:spacing w:before="100" w:beforeAutospacing="1" w:after="100" w:afterAutospacing="1" w:line="240" w:lineRule="auto"/>
    </w:pPr>
    <w:rPr>
      <w:rFonts w:ascii="Verdana" w:eastAsia="Times New Roman" w:hAnsi="Verdana" w:cs="Times New Roman"/>
      <w:b/>
      <w:bCs/>
      <w:color w:val="FF0000"/>
      <w:sz w:val="18"/>
      <w:szCs w:val="18"/>
    </w:rPr>
  </w:style>
  <w:style w:type="paragraph" w:customStyle="1" w:styleId="labeltext">
    <w:name w:val="labeltext"/>
    <w:basedOn w:val="Normal"/>
    <w:rsid w:val="00E85BBC"/>
    <w:pPr>
      <w:spacing w:before="100" w:beforeAutospacing="1" w:after="100" w:afterAutospacing="1" w:line="240" w:lineRule="auto"/>
    </w:pPr>
    <w:rPr>
      <w:rFonts w:ascii="Verdana" w:eastAsia="Times New Roman" w:hAnsi="Verdana" w:cs="Times New Roman"/>
      <w:color w:val="003366"/>
      <w:sz w:val="17"/>
      <w:szCs w:val="17"/>
    </w:rPr>
  </w:style>
  <w:style w:type="paragraph" w:customStyle="1" w:styleId="message">
    <w:name w:val="message"/>
    <w:basedOn w:val="Normal"/>
    <w:rsid w:val="00E85BBC"/>
    <w:pPr>
      <w:spacing w:before="100" w:beforeAutospacing="1" w:after="100" w:afterAutospacing="1" w:line="240" w:lineRule="auto"/>
    </w:pPr>
    <w:rPr>
      <w:rFonts w:ascii="Verdana" w:eastAsia="Times New Roman" w:hAnsi="Verdana" w:cs="Times New Roman"/>
      <w:sz w:val="24"/>
      <w:szCs w:val="24"/>
    </w:rPr>
  </w:style>
  <w:style w:type="paragraph" w:customStyle="1" w:styleId="aspnetmaker">
    <w:name w:val="aspnetmaker"/>
    <w:basedOn w:val="Normal"/>
    <w:rsid w:val="00E85BBC"/>
    <w:pPr>
      <w:spacing w:before="100" w:beforeAutospacing="1" w:after="100" w:afterAutospacing="1" w:line="240" w:lineRule="auto"/>
    </w:pPr>
    <w:rPr>
      <w:rFonts w:ascii="Verdana" w:eastAsia="Times New Roman" w:hAnsi="Verdana" w:cs="Times New Roman"/>
      <w:sz w:val="15"/>
      <w:szCs w:val="15"/>
    </w:rPr>
  </w:style>
  <w:style w:type="paragraph" w:customStyle="1" w:styleId="ewtable">
    <w:name w:val="ewtable"/>
    <w:basedOn w:val="Normal"/>
    <w:rsid w:val="00E85BBC"/>
    <w:pPr>
      <w:spacing w:before="100" w:beforeAutospacing="1" w:after="100" w:afterAutospacing="1" w:line="240" w:lineRule="auto"/>
    </w:pPr>
    <w:rPr>
      <w:rFonts w:ascii="Verdana" w:eastAsia="Times New Roman" w:hAnsi="Verdana" w:cs="Times New Roman"/>
      <w:sz w:val="15"/>
      <w:szCs w:val="15"/>
    </w:rPr>
  </w:style>
  <w:style w:type="paragraph" w:customStyle="1" w:styleId="ewtableheader">
    <w:name w:val="ewtableheader"/>
    <w:basedOn w:val="Normal"/>
    <w:rsid w:val="00E85BBC"/>
    <w:pPr>
      <w:shd w:val="clear" w:color="auto" w:fill="1A4481"/>
      <w:spacing w:before="100" w:beforeAutospacing="1" w:after="100" w:afterAutospacing="1" w:line="240" w:lineRule="auto"/>
      <w:textAlignment w:val="top"/>
    </w:pPr>
    <w:rPr>
      <w:rFonts w:ascii="Times New Roman" w:eastAsia="Times New Roman" w:hAnsi="Times New Roman" w:cs="Times New Roman"/>
      <w:color w:val="FFFFFF"/>
      <w:sz w:val="24"/>
      <w:szCs w:val="24"/>
    </w:rPr>
  </w:style>
  <w:style w:type="paragraph" w:customStyle="1" w:styleId="ewtablerow">
    <w:name w:val="ewtablerow"/>
    <w:basedOn w:val="Normal"/>
    <w:rsid w:val="00E85BB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tablealtrow">
    <w:name w:val="ewtablealtrow"/>
    <w:basedOn w:val="Normal"/>
    <w:rsid w:val="00E85BBC"/>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tableeditrow">
    <w:name w:val="ewtableeditrow"/>
    <w:basedOn w:val="Normal"/>
    <w:rsid w:val="00E85BBC"/>
    <w:pP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ewtableselectrow">
    <w:name w:val="ewtableselectrow"/>
    <w:basedOn w:val="Normal"/>
    <w:rsid w:val="00E85BBC"/>
    <w:pPr>
      <w:shd w:val="clear" w:color="auto" w:fill="E6E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tableorderindicator">
    <w:name w:val="ewtableorderindicator"/>
    <w:basedOn w:val="Normal"/>
    <w:rsid w:val="00E85BBC"/>
    <w:pPr>
      <w:spacing w:before="100" w:beforeAutospacing="1" w:after="100" w:afterAutospacing="1" w:line="240" w:lineRule="auto"/>
    </w:pPr>
    <w:rPr>
      <w:rFonts w:ascii="Webdings" w:eastAsia="Times New Roman" w:hAnsi="Webdings" w:cs="Times New Roman"/>
      <w:sz w:val="24"/>
      <w:szCs w:val="24"/>
    </w:rPr>
  </w:style>
  <w:style w:type="paragraph" w:customStyle="1" w:styleId="ewtablefooter">
    <w:name w:val="ewtablefooter"/>
    <w:basedOn w:val="Normal"/>
    <w:rsid w:val="00E85BBC"/>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tablepager">
    <w:name w:val="ewtablepager"/>
    <w:basedOn w:val="Normal"/>
    <w:rsid w:val="00E85BBC"/>
    <w:pP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cell">
    <w:name w:val="redcell"/>
    <w:basedOn w:val="Normal"/>
    <w:rsid w:val="00E85BBC"/>
    <w:pPr>
      <w:shd w:val="clear" w:color="auto" w:fill="FF0000"/>
      <w:spacing w:before="100" w:beforeAutospacing="1" w:after="100" w:afterAutospacing="1" w:line="240" w:lineRule="auto"/>
    </w:pPr>
    <w:rPr>
      <w:rFonts w:ascii="Verdana" w:eastAsia="Times New Roman" w:hAnsi="Verdana" w:cs="Times New Roman"/>
      <w:color w:val="FFFFFF"/>
      <w:sz w:val="18"/>
      <w:szCs w:val="18"/>
    </w:rPr>
  </w:style>
  <w:style w:type="paragraph" w:customStyle="1" w:styleId="tblhdr">
    <w:name w:val="tblhdr"/>
    <w:basedOn w:val="Normal"/>
    <w:rsid w:val="00E85BBC"/>
    <w:pPr>
      <w:shd w:val="clear" w:color="auto" w:fill="1A4481"/>
      <w:spacing w:before="100" w:beforeAutospacing="1" w:after="100" w:afterAutospacing="1" w:line="240" w:lineRule="auto"/>
    </w:pPr>
    <w:rPr>
      <w:rFonts w:ascii="Verdana" w:eastAsia="Times New Roman" w:hAnsi="Verdana" w:cs="Times New Roman"/>
      <w:color w:val="FFFFFF"/>
      <w:sz w:val="15"/>
      <w:szCs w:val="15"/>
    </w:rPr>
  </w:style>
  <w:style w:type="paragraph" w:customStyle="1" w:styleId="tblrow">
    <w:name w:val="tblrow"/>
    <w:basedOn w:val="Normal"/>
    <w:rsid w:val="00E85BBC"/>
    <w:pPr>
      <w:shd w:val="clear" w:color="auto" w:fill="F5F5F5"/>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yelcell">
    <w:name w:val="yelcell"/>
    <w:basedOn w:val="Normal"/>
    <w:rsid w:val="00E85BBC"/>
    <w:pPr>
      <w:shd w:val="clear" w:color="auto" w:fill="FFFF00"/>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grncell">
    <w:name w:val="grncell"/>
    <w:basedOn w:val="Normal"/>
    <w:rsid w:val="00E85BBC"/>
    <w:pPr>
      <w:shd w:val="clear" w:color="auto" w:fill="008000"/>
      <w:spacing w:before="100" w:beforeAutospacing="1" w:after="100" w:afterAutospacing="1" w:line="240" w:lineRule="auto"/>
    </w:pPr>
    <w:rPr>
      <w:rFonts w:ascii="Verdana" w:eastAsia="Times New Roman" w:hAnsi="Verdana" w:cs="Times New Roman"/>
      <w:color w:val="FFFFFF"/>
      <w:sz w:val="18"/>
      <w:szCs w:val="18"/>
    </w:rPr>
  </w:style>
  <w:style w:type="paragraph" w:customStyle="1" w:styleId="goldcell">
    <w:name w:val="goldcell"/>
    <w:basedOn w:val="Normal"/>
    <w:rsid w:val="00E85BBC"/>
    <w:pPr>
      <w:shd w:val="clear" w:color="auto" w:fill="008000"/>
      <w:spacing w:before="100" w:beforeAutospacing="1" w:after="100" w:afterAutospacing="1" w:line="240" w:lineRule="auto"/>
    </w:pPr>
    <w:rPr>
      <w:rFonts w:ascii="Verdana" w:eastAsia="Times New Roman" w:hAnsi="Verdana" w:cs="Times New Roman"/>
      <w:color w:val="77D700"/>
      <w:sz w:val="18"/>
      <w:szCs w:val="18"/>
    </w:rPr>
  </w:style>
  <w:style w:type="paragraph" w:customStyle="1" w:styleId="hdrcell">
    <w:name w:val="hdrcell"/>
    <w:basedOn w:val="Normal"/>
    <w:rsid w:val="00E85BBC"/>
    <w:pPr>
      <w:shd w:val="clear" w:color="auto" w:fill="CCCCCC"/>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blkcell">
    <w:name w:val="blkcell"/>
    <w:basedOn w:val="Normal"/>
    <w:rsid w:val="00E85BBC"/>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h2bus">
    <w:name w:val="h2bus"/>
    <w:basedOn w:val="Normal"/>
    <w:rsid w:val="00E85BBC"/>
    <w:pPr>
      <w:spacing w:before="100" w:beforeAutospacing="1" w:after="100" w:afterAutospacing="1" w:line="240" w:lineRule="auto"/>
    </w:pPr>
    <w:rPr>
      <w:rFonts w:ascii="Verdana" w:eastAsia="Times New Roman" w:hAnsi="Verdana" w:cs="Times New Roman"/>
      <w:b/>
      <w:bCs/>
      <w:sz w:val="30"/>
      <w:szCs w:val="30"/>
    </w:rPr>
  </w:style>
  <w:style w:type="paragraph" w:customStyle="1" w:styleId="h3bus">
    <w:name w:val="h3bus"/>
    <w:basedOn w:val="Normal"/>
    <w:rsid w:val="00E85BBC"/>
    <w:pPr>
      <w:spacing w:before="100" w:beforeAutospacing="1" w:after="100" w:afterAutospacing="1" w:line="240" w:lineRule="auto"/>
      <w:textAlignment w:val="top"/>
    </w:pPr>
    <w:rPr>
      <w:rFonts w:ascii="Verdana" w:eastAsia="Times New Roman" w:hAnsi="Verdana" w:cs="Times New Roman"/>
      <w:b/>
      <w:bCs/>
      <w:sz w:val="21"/>
      <w:szCs w:val="21"/>
    </w:rPr>
  </w:style>
  <w:style w:type="paragraph" w:customStyle="1" w:styleId="h4bus">
    <w:name w:val="h4bus"/>
    <w:basedOn w:val="Normal"/>
    <w:rsid w:val="00E85BBC"/>
    <w:pPr>
      <w:spacing w:before="100" w:beforeAutospacing="1" w:after="100" w:afterAutospacing="1" w:line="240" w:lineRule="auto"/>
    </w:pPr>
    <w:rPr>
      <w:rFonts w:ascii="Verdana" w:eastAsia="Times New Roman" w:hAnsi="Verdana" w:cs="Times New Roman"/>
      <w:sz w:val="21"/>
      <w:szCs w:val="21"/>
    </w:rPr>
  </w:style>
  <w:style w:type="paragraph" w:customStyle="1" w:styleId="formfield">
    <w:name w:val="formfield"/>
    <w:basedOn w:val="Normal"/>
    <w:rsid w:val="00E85BBC"/>
    <w:pPr>
      <w:pBdr>
        <w:top w:val="inset" w:sz="6" w:space="0" w:color="FFFFFF"/>
        <w:left w:val="inset" w:sz="6" w:space="0" w:color="FFFFFF"/>
        <w:bottom w:val="inset" w:sz="6" w:space="0" w:color="FFFFFF"/>
        <w:right w:val="inset" w:sz="6" w:space="0" w:color="FFFFFF"/>
      </w:pBdr>
      <w:shd w:val="clear" w:color="auto" w:fill="F0F8FF"/>
      <w:spacing w:before="100" w:beforeAutospacing="1" w:after="100" w:afterAutospacing="1" w:line="240" w:lineRule="auto"/>
    </w:pPr>
    <w:rPr>
      <w:rFonts w:ascii="Verdana" w:eastAsia="Times New Roman" w:hAnsi="Verdana" w:cs="Times New Roman"/>
      <w:color w:val="003366"/>
      <w:sz w:val="15"/>
      <w:szCs w:val="15"/>
    </w:rPr>
  </w:style>
  <w:style w:type="paragraph" w:customStyle="1" w:styleId="formfield12">
    <w:name w:val="formfield12"/>
    <w:basedOn w:val="Normal"/>
    <w:rsid w:val="00E85BBC"/>
    <w:pPr>
      <w:pBdr>
        <w:top w:val="inset" w:sz="6" w:space="0" w:color="FFFFFF"/>
        <w:left w:val="inset" w:sz="6" w:space="0" w:color="FFFFFF"/>
        <w:bottom w:val="inset" w:sz="6" w:space="0" w:color="FFFFFF"/>
        <w:right w:val="inset" w:sz="6" w:space="0" w:color="FFFFFF"/>
      </w:pBdr>
      <w:shd w:val="clear" w:color="auto" w:fill="F0F8FF"/>
      <w:spacing w:before="100" w:beforeAutospacing="1" w:after="100" w:afterAutospacing="1" w:line="240" w:lineRule="auto"/>
    </w:pPr>
    <w:rPr>
      <w:rFonts w:ascii="Verdana" w:eastAsia="Times New Roman" w:hAnsi="Verdana" w:cs="Times New Roman"/>
      <w:color w:val="003366"/>
      <w:sz w:val="18"/>
      <w:szCs w:val="18"/>
    </w:rPr>
  </w:style>
  <w:style w:type="paragraph" w:customStyle="1" w:styleId="gptitle">
    <w:name w:val="gptitle"/>
    <w:basedOn w:val="Normal"/>
    <w:rsid w:val="00E85BBC"/>
    <w:pPr>
      <w:spacing w:before="100" w:beforeAutospacing="1" w:after="100" w:afterAutospacing="1" w:line="240" w:lineRule="auto"/>
    </w:pPr>
    <w:rPr>
      <w:rFonts w:ascii="Verdana" w:eastAsia="Times New Roman" w:hAnsi="Verdana" w:cs="Times New Roman"/>
      <w:b/>
      <w:bCs/>
      <w:color w:val="FF0000"/>
      <w:sz w:val="21"/>
      <w:szCs w:val="21"/>
    </w:rPr>
  </w:style>
  <w:style w:type="paragraph" w:customStyle="1" w:styleId="gphr">
    <w:name w:val="gphr"/>
    <w:basedOn w:val="Normal"/>
    <w:rsid w:val="00E85BBC"/>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gptext">
    <w:name w:val="gptext"/>
    <w:basedOn w:val="Normal"/>
    <w:rsid w:val="00E85BBC"/>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gptesttable">
    <w:name w:val="gptesttable"/>
    <w:basedOn w:val="Normal"/>
    <w:rsid w:val="00E85BBC"/>
    <w:pPr>
      <w:spacing w:before="100" w:beforeAutospacing="1" w:after="100" w:afterAutospacing="1" w:line="240" w:lineRule="auto"/>
    </w:pPr>
    <w:rPr>
      <w:rFonts w:ascii="Verdana" w:eastAsia="Times New Roman" w:hAnsi="Verdana" w:cs="Times New Roman"/>
      <w:sz w:val="24"/>
      <w:szCs w:val="24"/>
    </w:rPr>
  </w:style>
  <w:style w:type="paragraph" w:customStyle="1" w:styleId="table00">
    <w:name w:val="table00"/>
    <w:basedOn w:val="Normal"/>
    <w:rsid w:val="00E85BBC"/>
    <w:pPr>
      <w:shd w:val="clear" w:color="auto" w:fill="FFFFFF"/>
      <w:spacing w:after="0" w:line="240" w:lineRule="auto"/>
    </w:pPr>
    <w:rPr>
      <w:rFonts w:ascii="Times New Roman" w:eastAsia="Times New Roman" w:hAnsi="Times New Roman" w:cs="Times New Roman"/>
      <w:sz w:val="24"/>
      <w:szCs w:val="24"/>
    </w:rPr>
  </w:style>
  <w:style w:type="paragraph" w:customStyle="1" w:styleId="table00full">
    <w:name w:val="table00full"/>
    <w:basedOn w:val="Normal"/>
    <w:rsid w:val="00E85BBC"/>
    <w:pPr>
      <w:shd w:val="clear" w:color="auto" w:fill="FFFFFF"/>
      <w:spacing w:after="0" w:line="240" w:lineRule="auto"/>
    </w:pPr>
    <w:rPr>
      <w:rFonts w:ascii="Times New Roman" w:eastAsia="Times New Roman" w:hAnsi="Times New Roman" w:cs="Times New Roman"/>
      <w:sz w:val="24"/>
      <w:szCs w:val="24"/>
    </w:rPr>
  </w:style>
  <w:style w:type="paragraph" w:customStyle="1" w:styleId="table30">
    <w:name w:val="table30"/>
    <w:basedOn w:val="Normal"/>
    <w:rsid w:val="00E85BBC"/>
    <w:pPr>
      <w:shd w:val="clear" w:color="auto" w:fill="FFFFFF"/>
      <w:spacing w:after="0" w:line="240" w:lineRule="auto"/>
    </w:pPr>
    <w:rPr>
      <w:rFonts w:ascii="Times New Roman" w:eastAsia="Times New Roman" w:hAnsi="Times New Roman" w:cs="Times New Roman"/>
      <w:sz w:val="24"/>
      <w:szCs w:val="24"/>
    </w:rPr>
  </w:style>
  <w:style w:type="paragraph" w:customStyle="1" w:styleId="table30full">
    <w:name w:val="table30full"/>
    <w:basedOn w:val="Normal"/>
    <w:rsid w:val="00E85BBC"/>
    <w:pPr>
      <w:shd w:val="clear" w:color="auto" w:fill="FFFFFF"/>
      <w:spacing w:after="0" w:line="240" w:lineRule="auto"/>
    </w:pPr>
    <w:rPr>
      <w:rFonts w:ascii="Times New Roman" w:eastAsia="Times New Roman" w:hAnsi="Times New Roman" w:cs="Times New Roman"/>
      <w:sz w:val="24"/>
      <w:szCs w:val="24"/>
    </w:rPr>
  </w:style>
  <w:style w:type="paragraph" w:customStyle="1" w:styleId="table301">
    <w:name w:val="table301"/>
    <w:basedOn w:val="Normal"/>
    <w:rsid w:val="00E85BBC"/>
    <w:pPr>
      <w:pBdr>
        <w:top w:val="single" w:sz="6" w:space="2" w:color="auto"/>
        <w:left w:val="single" w:sz="6" w:space="2" w:color="auto"/>
        <w:bottom w:val="single" w:sz="6" w:space="2" w:color="auto"/>
        <w:right w:val="single" w:sz="6" w:space="2" w:color="auto"/>
      </w:pBdr>
      <w:shd w:val="clear" w:color="auto" w:fill="FFFFFF"/>
      <w:spacing w:after="0" w:line="240" w:lineRule="auto"/>
    </w:pPr>
    <w:rPr>
      <w:rFonts w:ascii="Times New Roman" w:eastAsia="Times New Roman" w:hAnsi="Times New Roman" w:cs="Times New Roman"/>
      <w:sz w:val="24"/>
      <w:szCs w:val="24"/>
    </w:rPr>
  </w:style>
  <w:style w:type="paragraph" w:customStyle="1" w:styleId="table301c">
    <w:name w:val="table301c"/>
    <w:basedOn w:val="Normal"/>
    <w:rsid w:val="00E85BBC"/>
    <w:pPr>
      <w:pBdr>
        <w:top w:val="single" w:sz="6" w:space="2" w:color="auto"/>
        <w:left w:val="single" w:sz="6" w:space="2" w:color="auto"/>
        <w:bottom w:val="single" w:sz="6" w:space="2" w:color="auto"/>
        <w:right w:val="single" w:sz="6" w:space="2" w:color="auto"/>
      </w:pBdr>
      <w:shd w:val="clear" w:color="auto" w:fill="FFFFFF"/>
      <w:spacing w:after="0" w:line="240" w:lineRule="auto"/>
    </w:pPr>
    <w:rPr>
      <w:rFonts w:ascii="Times New Roman" w:eastAsia="Times New Roman" w:hAnsi="Times New Roman" w:cs="Times New Roman"/>
      <w:sz w:val="24"/>
      <w:szCs w:val="24"/>
    </w:rPr>
  </w:style>
  <w:style w:type="paragraph" w:customStyle="1" w:styleId="table301cell">
    <w:name w:val="table301cell"/>
    <w:basedOn w:val="Normal"/>
    <w:rsid w:val="00E85B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r">
    <w:name w:val="nobr"/>
    <w:basedOn w:val="Normal"/>
    <w:rsid w:val="00E85B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E85BBC"/>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85B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85BBC"/>
    <w:rPr>
      <w:rFonts w:ascii="Arial" w:eastAsia="Times New Roman" w:hAnsi="Arial" w:cs="Arial"/>
      <w:vanish/>
      <w:sz w:val="16"/>
      <w:szCs w:val="16"/>
    </w:rPr>
  </w:style>
  <w:style w:type="character" w:customStyle="1" w:styleId="textblk12bold1">
    <w:name w:val="textblk12bold1"/>
    <w:basedOn w:val="DefaultParagraphFont"/>
    <w:rsid w:val="00E85BBC"/>
    <w:rPr>
      <w:rFonts w:ascii="Verdana" w:hAnsi="Verdana" w:hint="default"/>
      <w:b/>
      <w:bCs/>
      <w:strike w:val="0"/>
      <w:dstrike w:val="0"/>
      <w:color w:val="000000"/>
      <w:sz w:val="18"/>
      <w:szCs w:val="18"/>
      <w:u w:val="none"/>
      <w:effect w:val="none"/>
      <w:shd w:val="clear" w:color="auto" w:fill="FFFFFF"/>
    </w:rPr>
  </w:style>
  <w:style w:type="character" w:customStyle="1" w:styleId="textblk121">
    <w:name w:val="textblk121"/>
    <w:basedOn w:val="DefaultParagraphFont"/>
    <w:rsid w:val="00E85BBC"/>
    <w:rPr>
      <w:rFonts w:ascii="Verdana" w:hAnsi="Verdana" w:hint="default"/>
      <w:b w:val="0"/>
      <w:bCs w:val="0"/>
      <w:strike w:val="0"/>
      <w:dstrike w:val="0"/>
      <w:color w:val="000000"/>
      <w:sz w:val="18"/>
      <w:szCs w:val="18"/>
      <w:u w:val="none"/>
      <w:effect w:val="none"/>
      <w:shd w:val="clear" w:color="auto" w:fill="FFFFFF"/>
    </w:rPr>
  </w:style>
  <w:style w:type="paragraph" w:styleId="z-BottomofForm">
    <w:name w:val="HTML Bottom of Form"/>
    <w:basedOn w:val="Normal"/>
    <w:next w:val="Normal"/>
    <w:link w:val="z-BottomofFormChar"/>
    <w:hidden/>
    <w:uiPriority w:val="99"/>
    <w:semiHidden/>
    <w:unhideWhenUsed/>
    <w:rsid w:val="00E85B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85BB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5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w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17</Pages>
  <Words>3428</Words>
  <Characters>19545</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Kaleopa, William P SSG</dc:creator>
  <cp:keywords/>
  <dc:description/>
  <cp:lastModifiedBy>Sana Khan</cp:lastModifiedBy>
  <cp:revision>16</cp:revision>
  <dcterms:created xsi:type="dcterms:W3CDTF">2017-06-18T18:47:00Z</dcterms:created>
  <dcterms:modified xsi:type="dcterms:W3CDTF">2017-06-18T21:16:00Z</dcterms:modified>
</cp:coreProperties>
</file>